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919" w:rsidRDefault="00F32666">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w:t>
      </w:r>
      <w:r>
        <w:rPr>
          <w:rFonts w:eastAsia="宋体" w:hint="eastAsia"/>
          <w:sz w:val="28"/>
          <w:szCs w:val="22"/>
          <w:lang w:eastAsia="zh-CN"/>
        </w:rPr>
        <w:t xml:space="preserve">7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w:t>
      </w:r>
      <w:r>
        <w:rPr>
          <w:rFonts w:eastAsia="宋体" w:hint="eastAsia"/>
          <w:sz w:val="28"/>
          <w:szCs w:val="22"/>
          <w:lang w:eastAsia="zh-CN"/>
        </w:rPr>
        <w:t>90</w:t>
      </w:r>
      <w:r>
        <w:rPr>
          <w:rFonts w:eastAsia="宋体" w:hint="eastAsia"/>
          <w:sz w:val="28"/>
          <w:szCs w:val="22"/>
          <w:lang w:eastAsia="zh-CN"/>
        </w:rPr>
        <w:t>6495</w:t>
      </w:r>
    </w:p>
    <w:p w:rsidR="00670919" w:rsidRDefault="00F3266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670919" w:rsidRDefault="00670919">
      <w:pPr>
        <w:pStyle w:val="ae"/>
        <w:tabs>
          <w:tab w:val="clear" w:pos="4536"/>
        </w:tabs>
        <w:rPr>
          <w:rFonts w:cs="Arial"/>
          <w:bCs/>
          <w:sz w:val="28"/>
          <w:lang w:eastAsia="ja-JP"/>
        </w:rPr>
      </w:pPr>
    </w:p>
    <w:p w:rsidR="00670919" w:rsidRDefault="00F32666">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670919" w:rsidRDefault="00F32666">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Wake-up signal for </w:t>
      </w:r>
      <w:r>
        <w:rPr>
          <w:rFonts w:eastAsia="宋体"/>
          <w:sz w:val="24"/>
          <w:szCs w:val="22"/>
          <w:lang w:eastAsia="zh-CN"/>
        </w:rPr>
        <w:t>MTC</w:t>
      </w:r>
    </w:p>
    <w:p w:rsidR="00670919" w:rsidRDefault="00F32666">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1</w:t>
      </w:r>
    </w:p>
    <w:p w:rsidR="00670919" w:rsidRDefault="00F32666">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670919" w:rsidRDefault="00670919">
      <w:pPr>
        <w:pBdr>
          <w:bottom w:val="single" w:sz="4" w:space="1" w:color="auto"/>
        </w:pBdr>
        <w:tabs>
          <w:tab w:val="left" w:pos="2552"/>
        </w:tabs>
        <w:rPr>
          <w:sz w:val="24"/>
        </w:rPr>
      </w:pPr>
    </w:p>
    <w:p w:rsidR="00670919" w:rsidRDefault="00F32666">
      <w:pPr>
        <w:pStyle w:val="1"/>
        <w:spacing w:beforeLines="50" w:before="120" w:afterLines="50" w:after="120" w:line="360" w:lineRule="auto"/>
        <w:ind w:left="431" w:hanging="431"/>
        <w:rPr>
          <w:rFonts w:eastAsia="宋体"/>
          <w:lang w:val="en-US"/>
        </w:rPr>
      </w:pPr>
      <w:r>
        <w:rPr>
          <w:lang w:val="en-US"/>
        </w:rPr>
        <w:t>Introduction</w:t>
      </w:r>
    </w:p>
    <w:p w:rsidR="00670919" w:rsidRDefault="00F32666">
      <w:pPr>
        <w:spacing w:beforeLines="50" w:before="120" w:afterLines="50" w:after="120"/>
        <w:ind w:rightChars="50" w:right="110"/>
        <w:jc w:val="both"/>
        <w:rPr>
          <w:rFonts w:ascii="Times New Roman" w:hAnsi="Times New Roman"/>
          <w:sz w:val="20"/>
          <w:szCs w:val="20"/>
        </w:rPr>
      </w:pPr>
      <w:bookmarkStart w:id="5" w:name="OLE_LINK7"/>
      <w:bookmarkStart w:id="6" w:name="OLE_LINK6"/>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#8</w:t>
      </w:r>
      <w:r>
        <w:rPr>
          <w:rFonts w:ascii="Times New Roman" w:hAnsi="Times New Roman"/>
          <w:sz w:val="20"/>
          <w:szCs w:val="20"/>
        </w:rPr>
        <w:t>1 meeting, revised</w:t>
      </w:r>
      <w:r>
        <w:rPr>
          <w:rFonts w:ascii="Times New Roman" w:hAnsi="Times New Roman" w:hint="eastAsia"/>
          <w:sz w:val="20"/>
          <w:szCs w:val="20"/>
        </w:rPr>
        <w:t xml:space="preserve"> WID RP-181</w:t>
      </w:r>
      <w:r>
        <w:rPr>
          <w:rFonts w:ascii="Times New Roman" w:hAnsi="Times New Roman"/>
          <w:sz w:val="20"/>
          <w:szCs w:val="20"/>
        </w:rPr>
        <w:t>878</w:t>
      </w:r>
      <w:r>
        <w:rPr>
          <w:rFonts w:ascii="Times New Roman" w:hAnsi="Times New Roman" w:hint="eastAsia"/>
          <w:sz w:val="20"/>
          <w:szCs w:val="20"/>
        </w:rPr>
        <w:t xml:space="preserve"> on Rel</w:t>
      </w:r>
      <w:r>
        <w:rPr>
          <w:rFonts w:ascii="Times New Roman" w:hAnsi="Times New Roman"/>
          <w:sz w:val="20"/>
          <w:szCs w:val="20"/>
        </w:rPr>
        <w:t>-</w:t>
      </w:r>
      <w:r>
        <w:rPr>
          <w:rFonts w:ascii="Times New Roman" w:hAnsi="Times New Roman" w:hint="eastAsia"/>
          <w:sz w:val="20"/>
          <w:szCs w:val="20"/>
        </w:rPr>
        <w:t xml:space="preserve">16 MTC </w:t>
      </w:r>
      <w:r>
        <w:rPr>
          <w:rFonts w:ascii="Times New Roman" w:hAnsi="Times New Roman"/>
          <w:sz w:val="20"/>
          <w:szCs w:val="20"/>
        </w:rPr>
        <w:t>enhance</w:t>
      </w:r>
      <w:r>
        <w:rPr>
          <w:rFonts w:ascii="Times New Roman" w:hAnsi="Times New Roman" w:hint="eastAsia"/>
          <w:sz w:val="20"/>
          <w:szCs w:val="20"/>
        </w:rPr>
        <w:t>ments for LTE was agreed [1]. One of the objectives is to improve DL transmission efficiency and/or UE power consumption.</w:t>
      </w:r>
    </w:p>
    <w:p w:rsidR="00670919" w:rsidRDefault="00F32666">
      <w:pPr>
        <w:spacing w:beforeLines="50" w:before="120" w:afterLines="50" w:after="120"/>
        <w:ind w:rightChars="50" w:right="110"/>
        <w:rPr>
          <w:rFonts w:ascii="Times New Roman" w:hAnsi="Times New Roman"/>
          <w:b/>
          <w:bCs/>
          <w:sz w:val="20"/>
          <w:szCs w:val="20"/>
        </w:rPr>
      </w:pPr>
      <w:r>
        <w:rPr>
          <w:rFonts w:ascii="Times New Roman" w:hAnsi="Times New Roman"/>
          <w:b/>
          <w:bCs/>
          <w:sz w:val="20"/>
          <w:szCs w:val="20"/>
        </w:rPr>
        <w:t>Improved DL transmission efficien</w:t>
      </w:r>
      <w:r>
        <w:rPr>
          <w:rFonts w:ascii="Times New Roman" w:hAnsi="Times New Roman"/>
          <w:b/>
          <w:bCs/>
          <w:sz w:val="20"/>
          <w:szCs w:val="20"/>
        </w:rPr>
        <w:t>cy and/or UE power consumption:</w:t>
      </w:r>
    </w:p>
    <w:p w:rsidR="00670919" w:rsidRDefault="00F32666">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670919" w:rsidRDefault="00F32666">
      <w:pPr>
        <w:numPr>
          <w:ilvl w:val="0"/>
          <w:numId w:val="2"/>
        </w:numPr>
        <w:spacing w:beforeLines="20" w:before="48" w:afterLines="20" w:after="48"/>
        <w:ind w:left="714" w:rightChars="50" w:right="110" w:hanging="357"/>
        <w:rPr>
          <w:rFonts w:ascii="Times New Roman" w:hAnsi="Times New Roman"/>
          <w:bCs/>
          <w:sz w:val="20"/>
          <w:szCs w:val="20"/>
        </w:rPr>
      </w:pPr>
      <w:bookmarkStart w:id="9" w:name="_Hlk515907705"/>
      <w:r>
        <w:rPr>
          <w:rFonts w:ascii="Times New Roman" w:hAnsi="Times New Roman"/>
          <w:bCs/>
          <w:sz w:val="20"/>
          <w:szCs w:val="20"/>
        </w:rPr>
        <w:t>Specify quality report in MSG3 at least for EDT [RAN1, RAN2]</w:t>
      </w:r>
    </w:p>
    <w:bookmarkEnd w:id="9"/>
    <w:p w:rsidR="00670919" w:rsidRDefault="00F32666">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MPDCCH performance improvement by using CRS at least for connected mo</w:t>
      </w:r>
      <w:r>
        <w:rPr>
          <w:rFonts w:ascii="Times New Roman" w:hAnsi="Times New Roman"/>
          <w:bCs/>
          <w:sz w:val="20"/>
          <w:szCs w:val="20"/>
        </w:rPr>
        <w:t>de [RAN1, RAN2, RAN4]</w:t>
      </w:r>
    </w:p>
    <w:p w:rsidR="00670919" w:rsidRDefault="00F32666">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support for UE-group wake-up signal (WUS) [RAN1, RAN2, RAN4]</w:t>
      </w:r>
    </w:p>
    <w:bookmarkEnd w:id="5"/>
    <w:bookmarkEnd w:id="6"/>
    <w:p w:rsidR="00670919" w:rsidRDefault="00F32666">
      <w:pPr>
        <w:spacing w:beforeLines="50" w:before="120" w:afterLines="50" w:after="120"/>
        <w:ind w:rightChars="50" w:right="110"/>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7"/>
      <w:bookmarkEnd w:id="8"/>
      <w:r>
        <w:rPr>
          <w:rFonts w:ascii="Times New Roman" w:hAnsi="Times New Roman" w:hint="eastAsia"/>
          <w:sz w:val="20"/>
          <w:szCs w:val="20"/>
        </w:rPr>
        <w:t>UE group wake-up signal for MTC.</w:t>
      </w:r>
    </w:p>
    <w:p w:rsidR="00670919" w:rsidRDefault="00F32666">
      <w:pPr>
        <w:pStyle w:val="1"/>
        <w:spacing w:beforeLines="50" w:before="120" w:afterLines="50" w:after="120" w:line="360" w:lineRule="auto"/>
        <w:ind w:left="431" w:hanging="431"/>
        <w:rPr>
          <w:lang w:val="en-US"/>
        </w:rPr>
      </w:pPr>
      <w:r>
        <w:rPr>
          <w:rFonts w:hint="eastAsia"/>
          <w:lang w:val="en-US"/>
        </w:rPr>
        <w:t>Discussion on MTC wake-up signal</w:t>
      </w:r>
    </w:p>
    <w:p w:rsidR="00670919" w:rsidRDefault="00F32666">
      <w:pPr>
        <w:pStyle w:val="2"/>
        <w:spacing w:beforeLines="50" w:afterLines="50"/>
      </w:pPr>
      <w:r>
        <w:rPr>
          <w:rFonts w:hint="eastAsia"/>
        </w:rPr>
        <w:t>MWUS duration and transmit power</w:t>
      </w:r>
    </w:p>
    <w:p w:rsidR="00670919" w:rsidRDefault="00F32666">
      <w:pPr>
        <w:rPr>
          <w:rFonts w:ascii="Times New Roman" w:hAnsi="Times New Roman"/>
          <w:sz w:val="20"/>
          <w:szCs w:val="20"/>
        </w:rPr>
      </w:pPr>
      <w:r>
        <w:rPr>
          <w:rFonts w:ascii="Times New Roman" w:hAnsi="Times New Roman" w:hint="eastAsia"/>
          <w:sz w:val="20"/>
          <w:szCs w:val="20"/>
        </w:rPr>
        <w:t xml:space="preserve">In RAN1#96bis meeting, the </w:t>
      </w:r>
      <w:r>
        <w:rPr>
          <w:rFonts w:ascii="Times New Roman" w:hAnsi="Times New Roman" w:hint="eastAsia"/>
          <w:sz w:val="20"/>
          <w:szCs w:val="20"/>
        </w:rPr>
        <w:t>agreement on MWUS duration and transmit power is shown as follows:</w:t>
      </w:r>
    </w:p>
    <w:p w:rsidR="00670919" w:rsidRDefault="00F32666">
      <w:pPr>
        <w:rPr>
          <w:rFonts w:ascii="Times New Roman" w:eastAsia="Times New Roman" w:hAnsi="Times New Roman"/>
          <w:sz w:val="20"/>
          <w:szCs w:val="20"/>
        </w:rPr>
      </w:pPr>
      <w:r>
        <w:rPr>
          <w:rFonts w:ascii="Times New Roman" w:eastAsia="Times New Roman" w:hAnsi="Times New Roman"/>
          <w:sz w:val="20"/>
          <w:szCs w:val="20"/>
        </w:rPr>
        <w:t>For evaluation purpose and down-selection on multiplexing schemes in RAN1#97:</w:t>
      </w:r>
    </w:p>
    <w:p w:rsidR="00670919" w:rsidRDefault="00F32666">
      <w:pPr>
        <w:numPr>
          <w:ilvl w:val="0"/>
          <w:numId w:val="3"/>
        </w:numPr>
        <w:rPr>
          <w:rFonts w:ascii="Times New Roman" w:eastAsia="Times New Roman" w:hAnsi="Times New Roman"/>
          <w:sz w:val="20"/>
          <w:szCs w:val="20"/>
        </w:rPr>
      </w:pPr>
      <w:r>
        <w:rPr>
          <w:rFonts w:ascii="Times New Roman" w:eastAsia="Times New Roman" w:hAnsi="Times New Roman"/>
          <w:sz w:val="20"/>
          <w:szCs w:val="20"/>
        </w:rPr>
        <w:t xml:space="preserve">UE assumes the same WUS max duration and same transmit power for Rel-15 WUS and Rel-16 WUS </w:t>
      </w:r>
    </w:p>
    <w:p w:rsidR="00670919" w:rsidRDefault="00F32666">
      <w:pPr>
        <w:jc w:val="both"/>
        <w:rPr>
          <w:rFonts w:ascii="Times New Roman" w:hAnsi="Times New Roman"/>
          <w:sz w:val="20"/>
          <w:szCs w:val="20"/>
        </w:rPr>
      </w:pPr>
      <w:r>
        <w:rPr>
          <w:rFonts w:ascii="Times New Roman" w:hAnsi="Times New Roman"/>
          <w:sz w:val="20"/>
          <w:szCs w:val="20"/>
        </w:rPr>
        <w:t>In Rel-15, UE detec</w:t>
      </w:r>
      <w:r>
        <w:rPr>
          <w:rFonts w:ascii="Times New Roman" w:hAnsi="Times New Roman"/>
          <w:sz w:val="20"/>
          <w:szCs w:val="20"/>
        </w:rPr>
        <w:t xml:space="preserve">ts </w:t>
      </w:r>
      <w:r>
        <w:rPr>
          <w:rFonts w:ascii="Times New Roman" w:hAnsi="Times New Roman" w:hint="eastAsia"/>
          <w:sz w:val="20"/>
          <w:szCs w:val="20"/>
        </w:rPr>
        <w:t>one legacy MWUS sequence</w:t>
      </w:r>
      <w:r>
        <w:rPr>
          <w:rFonts w:ascii="Times New Roman" w:hAnsi="Times New Roman"/>
          <w:sz w:val="20"/>
          <w:szCs w:val="20"/>
        </w:rPr>
        <w:t xml:space="preserve">. And in Rel-16, UE will detect at least two sequences if common </w:t>
      </w:r>
      <w:r>
        <w:rPr>
          <w:rFonts w:ascii="Times New Roman" w:hAnsi="Times New Roman" w:hint="eastAsia"/>
          <w:sz w:val="20"/>
          <w:szCs w:val="20"/>
        </w:rPr>
        <w:t>M</w:t>
      </w:r>
      <w:r>
        <w:rPr>
          <w:rFonts w:ascii="Times New Roman" w:hAnsi="Times New Roman"/>
          <w:sz w:val="20"/>
          <w:szCs w:val="20"/>
        </w:rPr>
        <w:t xml:space="preserve">WUS is configured. </w:t>
      </w:r>
      <w:r>
        <w:rPr>
          <w:rFonts w:ascii="Times New Roman" w:hAnsi="Times New Roman" w:hint="eastAsia"/>
          <w:sz w:val="20"/>
          <w:szCs w:val="20"/>
        </w:rPr>
        <w:t xml:space="preserve">In Figure 1, the miss detection rate is shown wherein the number of UE detection sequences is one, two and three. </w:t>
      </w:r>
    </w:p>
    <w:p w:rsidR="00670919" w:rsidRDefault="00F32666">
      <w:pPr>
        <w:jc w:val="center"/>
        <w:rPr>
          <w:rFonts w:ascii="Times New Roman" w:hAnsi="Times New Roman"/>
          <w:sz w:val="20"/>
          <w:szCs w:val="20"/>
        </w:rPr>
      </w:pPr>
      <w:r>
        <w:rPr>
          <w:rFonts w:ascii="Times New Roman" w:hAnsi="Times New Roman"/>
          <w:noProof/>
          <w:sz w:val="20"/>
          <w:szCs w:val="20"/>
        </w:rPr>
        <w:lastRenderedPageBreak/>
        <w:drawing>
          <wp:inline distT="0" distB="0" distL="114300" distR="114300">
            <wp:extent cx="4135755" cy="2520315"/>
            <wp:effectExtent l="0" t="0" r="17145" b="13335"/>
            <wp:docPr id="3" name="图片 3"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ntitled2"/>
                    <pic:cNvPicPr>
                      <a:picLocks noChangeAspect="1"/>
                    </pic:cNvPicPr>
                  </pic:nvPicPr>
                  <pic:blipFill>
                    <a:blip r:embed="rId7"/>
                    <a:stretch>
                      <a:fillRect/>
                    </a:stretch>
                  </pic:blipFill>
                  <pic:spPr>
                    <a:xfrm>
                      <a:off x="0" y="0"/>
                      <a:ext cx="4135755" cy="2520315"/>
                    </a:xfrm>
                    <a:prstGeom prst="rect">
                      <a:avLst/>
                    </a:prstGeom>
                  </pic:spPr>
                </pic:pic>
              </a:graphicData>
            </a:graphic>
          </wp:inline>
        </w:drawing>
      </w:r>
    </w:p>
    <w:p w:rsidR="00670919" w:rsidRDefault="00F32666">
      <w:pPr>
        <w:jc w:val="center"/>
        <w:rPr>
          <w:rFonts w:ascii="Times New Roman" w:hAnsi="Times New Roman"/>
          <w:sz w:val="20"/>
          <w:szCs w:val="20"/>
        </w:rPr>
      </w:pPr>
      <w:r>
        <w:rPr>
          <w:rFonts w:ascii="Times New Roman" w:hAnsi="Times New Roman" w:hint="eastAsia"/>
          <w:sz w:val="20"/>
          <w:szCs w:val="20"/>
        </w:rPr>
        <w:t xml:space="preserve">Figure 1 Miss </w:t>
      </w:r>
      <w:proofErr w:type="gramStart"/>
      <w:r>
        <w:rPr>
          <w:rFonts w:ascii="Times New Roman" w:hAnsi="Times New Roman" w:hint="eastAsia"/>
          <w:sz w:val="20"/>
          <w:szCs w:val="20"/>
        </w:rPr>
        <w:t>detection</w:t>
      </w:r>
      <w:proofErr w:type="gramEnd"/>
      <w:r>
        <w:rPr>
          <w:rFonts w:ascii="Times New Roman" w:hAnsi="Times New Roman" w:hint="eastAsia"/>
          <w:sz w:val="20"/>
          <w:szCs w:val="20"/>
        </w:rPr>
        <w:t xml:space="preserve"> rat</w:t>
      </w:r>
      <w:r>
        <w:rPr>
          <w:rFonts w:ascii="Times New Roman" w:hAnsi="Times New Roman" w:hint="eastAsia"/>
          <w:sz w:val="20"/>
          <w:szCs w:val="20"/>
        </w:rPr>
        <w:t>e of MWUS</w:t>
      </w:r>
    </w:p>
    <w:p w:rsidR="00670919" w:rsidRDefault="00F32666">
      <w:pPr>
        <w:rPr>
          <w:rFonts w:ascii="Times New Roman" w:hAnsi="Times New Roman"/>
          <w:sz w:val="20"/>
          <w:szCs w:val="20"/>
        </w:rPr>
      </w:pPr>
      <w:r>
        <w:rPr>
          <w:rFonts w:ascii="Times New Roman" w:hAnsi="Times New Roman"/>
          <w:sz w:val="20"/>
          <w:szCs w:val="20"/>
        </w:rPr>
        <w:t>Based on the simulation result, we see</w:t>
      </w:r>
      <w:r>
        <w:rPr>
          <w:rFonts w:ascii="Times New Roman" w:hAnsi="Times New Roman" w:hint="eastAsia"/>
          <w:sz w:val="20"/>
          <w:szCs w:val="20"/>
        </w:rPr>
        <w:t xml:space="preserve"> that</w:t>
      </w:r>
      <w:r>
        <w:rPr>
          <w:rFonts w:ascii="Times New Roman" w:hAnsi="Times New Roman"/>
          <w:sz w:val="20"/>
          <w:szCs w:val="20"/>
        </w:rPr>
        <w:t>:</w:t>
      </w:r>
    </w:p>
    <w:p w:rsidR="00670919" w:rsidRDefault="00F32666">
      <w:pPr>
        <w:numPr>
          <w:ilvl w:val="0"/>
          <w:numId w:val="4"/>
        </w:numPr>
      </w:pPr>
      <w:r>
        <w:rPr>
          <w:rFonts w:ascii="Times New Roman" w:hAnsi="Times New Roman" w:hint="eastAsia"/>
          <w:sz w:val="20"/>
          <w:szCs w:val="20"/>
        </w:rPr>
        <w:t>UE needs nearly 1dB more to detect Rel-16 MWUS sequences compare with detecting legacy MWUS sequence when the same miss detection rate is satisfied.</w:t>
      </w:r>
    </w:p>
    <w:p w:rsidR="00670919" w:rsidRDefault="00F32666">
      <w:pPr>
        <w:numPr>
          <w:ilvl w:val="0"/>
          <w:numId w:val="4"/>
        </w:numPr>
      </w:pPr>
      <w:r>
        <w:rPr>
          <w:rFonts w:ascii="Times New Roman" w:hAnsi="Times New Roman" w:hint="eastAsia"/>
          <w:sz w:val="20"/>
          <w:szCs w:val="20"/>
        </w:rPr>
        <w:t>UE needs less-than 0.5dB more to detect three sequen</w:t>
      </w:r>
      <w:r>
        <w:rPr>
          <w:rFonts w:ascii="Times New Roman" w:hAnsi="Times New Roman" w:hint="eastAsia"/>
          <w:sz w:val="20"/>
          <w:szCs w:val="20"/>
        </w:rPr>
        <w:t>ces compare with detecting two sequence when the same miss detection rate is satisfied.</w:t>
      </w:r>
    </w:p>
    <w:p w:rsidR="00670919" w:rsidRDefault="00F3266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Observation 1: Compare with detecting one sequence, the detection performance is nearly 1 dB worse when two sequences are detected.</w:t>
      </w:r>
    </w:p>
    <w:p w:rsidR="00670919" w:rsidRDefault="00F3266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Observation 2: Compare with detectin</w:t>
      </w:r>
      <w:r>
        <w:rPr>
          <w:rFonts w:ascii="Times New Roman" w:hAnsi="Times New Roman" w:hint="eastAsia"/>
          <w:b/>
          <w:bCs/>
          <w:i/>
          <w:iCs/>
          <w:sz w:val="20"/>
          <w:szCs w:val="20"/>
        </w:rPr>
        <w:t>g two sequence, the detection performance is similar when three sequences are detected.</w:t>
      </w:r>
    </w:p>
    <w:p w:rsidR="00670919" w:rsidRDefault="00F32666">
      <w:pPr>
        <w:numPr>
          <w:ilvl w:val="255"/>
          <w:numId w:val="0"/>
        </w:numPr>
        <w:jc w:val="both"/>
        <w:rPr>
          <w:rFonts w:ascii="Times New Roman" w:hAnsi="Times New Roman"/>
          <w:sz w:val="20"/>
          <w:szCs w:val="20"/>
        </w:rPr>
      </w:pPr>
      <w:r>
        <w:rPr>
          <w:rFonts w:ascii="Times New Roman" w:hAnsi="Times New Roman"/>
          <w:sz w:val="20"/>
          <w:szCs w:val="20"/>
        </w:rPr>
        <w:t xml:space="preserve">Considering the performance difference between detecting one sequence and two sequences is </w:t>
      </w:r>
      <w:r>
        <w:rPr>
          <w:rFonts w:ascii="Times New Roman" w:hAnsi="Times New Roman" w:hint="eastAsia"/>
          <w:sz w:val="20"/>
          <w:szCs w:val="20"/>
        </w:rPr>
        <w:t>nearly</w:t>
      </w:r>
      <w:r>
        <w:rPr>
          <w:rFonts w:ascii="Times New Roman" w:hAnsi="Times New Roman"/>
          <w:sz w:val="20"/>
          <w:szCs w:val="20"/>
        </w:rPr>
        <w:t xml:space="preserve"> </w:t>
      </w:r>
      <w:r>
        <w:rPr>
          <w:rFonts w:ascii="Times New Roman" w:hAnsi="Times New Roman" w:hint="eastAsia"/>
          <w:sz w:val="20"/>
          <w:szCs w:val="20"/>
        </w:rPr>
        <w:t>1</w:t>
      </w:r>
      <w:r>
        <w:rPr>
          <w:rFonts w:ascii="Times New Roman" w:hAnsi="Times New Roman"/>
          <w:sz w:val="20"/>
          <w:szCs w:val="20"/>
        </w:rPr>
        <w:t>dB</w:t>
      </w:r>
      <w:r>
        <w:rPr>
          <w:rFonts w:ascii="Times New Roman" w:hAnsi="Times New Roman" w:hint="eastAsia"/>
          <w:sz w:val="20"/>
          <w:szCs w:val="20"/>
        </w:rPr>
        <w:t>,</w:t>
      </w:r>
      <w:r>
        <w:rPr>
          <w:rFonts w:ascii="Times New Roman" w:hAnsi="Times New Roman"/>
          <w:sz w:val="20"/>
          <w:szCs w:val="20"/>
        </w:rPr>
        <w:t xml:space="preserve"> the </w:t>
      </w:r>
      <w:r>
        <w:rPr>
          <w:rFonts w:ascii="Times New Roman" w:hAnsi="Times New Roman" w:hint="eastAsia"/>
          <w:sz w:val="20"/>
          <w:szCs w:val="20"/>
        </w:rPr>
        <w:t>M</w:t>
      </w:r>
      <w:r>
        <w:rPr>
          <w:rFonts w:ascii="Times New Roman" w:hAnsi="Times New Roman"/>
          <w:sz w:val="20"/>
          <w:szCs w:val="20"/>
        </w:rPr>
        <w:t>WUS duration of legacy MWUS and Rel-16 group MWUS may be dif</w:t>
      </w:r>
      <w:r>
        <w:rPr>
          <w:rFonts w:ascii="Times New Roman" w:hAnsi="Times New Roman"/>
          <w:sz w:val="20"/>
          <w:szCs w:val="20"/>
        </w:rPr>
        <w:t xml:space="preserve">ferent. Therefore </w:t>
      </w:r>
      <w:r>
        <w:rPr>
          <w:rFonts w:ascii="Times New Roman" w:hAnsi="Times New Roman" w:hint="eastAsia"/>
          <w:sz w:val="20"/>
          <w:szCs w:val="20"/>
        </w:rPr>
        <w:t xml:space="preserve">we propose that the relationship of MWUS max duration and transmit power between Rel-15 MWUS and Rel-16 MWUS can be configured. </w:t>
      </w:r>
    </w:p>
    <w:p w:rsidR="00670919" w:rsidRDefault="00F32666">
      <w:pPr>
        <w:rPr>
          <w:rFonts w:ascii="Times New Roman" w:hAnsi="Times New Roman"/>
          <w:b/>
          <w:bCs/>
          <w:i/>
          <w:iCs/>
          <w:sz w:val="20"/>
          <w:szCs w:val="20"/>
        </w:rPr>
      </w:pPr>
      <w:r>
        <w:rPr>
          <w:rFonts w:ascii="Times New Roman" w:hAnsi="Times New Roman"/>
          <w:b/>
          <w:bCs/>
          <w:i/>
          <w:iCs/>
          <w:sz w:val="20"/>
          <w:szCs w:val="20"/>
        </w:rPr>
        <w:t>Proposal 1</w:t>
      </w:r>
      <w:r>
        <w:rPr>
          <w:rFonts w:ascii="Times New Roman" w:hAnsi="Times New Roman" w:hint="eastAsia"/>
          <w:b/>
          <w:bCs/>
          <w:i/>
          <w:iCs/>
          <w:sz w:val="20"/>
          <w:szCs w:val="20"/>
        </w:rPr>
        <w:t>: The relationship of MWUS</w:t>
      </w:r>
      <w:r>
        <w:rPr>
          <w:rFonts w:ascii="Times New Roman" w:eastAsia="Times New Roman" w:hAnsi="Times New Roman"/>
          <w:b/>
          <w:bCs/>
          <w:i/>
          <w:iCs/>
          <w:sz w:val="20"/>
          <w:szCs w:val="20"/>
        </w:rPr>
        <w:t xml:space="preserve"> max duration and transmit power </w:t>
      </w:r>
      <w:r>
        <w:rPr>
          <w:rFonts w:ascii="Times New Roman" w:hAnsi="Times New Roman" w:hint="eastAsia"/>
          <w:b/>
          <w:bCs/>
          <w:i/>
          <w:iCs/>
          <w:sz w:val="20"/>
          <w:szCs w:val="20"/>
        </w:rPr>
        <w:t>between</w:t>
      </w:r>
      <w:r>
        <w:rPr>
          <w:rFonts w:ascii="Times New Roman" w:eastAsia="Times New Roman" w:hAnsi="Times New Roman"/>
          <w:b/>
          <w:bCs/>
          <w:i/>
          <w:iCs/>
          <w:sz w:val="20"/>
          <w:szCs w:val="20"/>
        </w:rPr>
        <w:t xml:space="preserve"> Rel-15 </w:t>
      </w:r>
      <w:r>
        <w:rPr>
          <w:rFonts w:ascii="Times New Roman" w:hAnsi="Times New Roman" w:hint="eastAsia"/>
          <w:b/>
          <w:bCs/>
          <w:i/>
          <w:iCs/>
          <w:sz w:val="20"/>
          <w:szCs w:val="20"/>
        </w:rPr>
        <w:t>M</w:t>
      </w:r>
      <w:r>
        <w:rPr>
          <w:rFonts w:ascii="Times New Roman" w:eastAsia="Times New Roman" w:hAnsi="Times New Roman"/>
          <w:b/>
          <w:bCs/>
          <w:i/>
          <w:iCs/>
          <w:sz w:val="20"/>
          <w:szCs w:val="20"/>
        </w:rPr>
        <w:t xml:space="preserve">WUS and Rel-16 </w:t>
      </w:r>
      <w:r>
        <w:rPr>
          <w:rFonts w:ascii="Times New Roman" w:hAnsi="Times New Roman" w:hint="eastAsia"/>
          <w:b/>
          <w:bCs/>
          <w:i/>
          <w:iCs/>
          <w:sz w:val="20"/>
          <w:szCs w:val="20"/>
        </w:rPr>
        <w:t>M</w:t>
      </w:r>
      <w:r>
        <w:rPr>
          <w:rFonts w:ascii="Times New Roman" w:eastAsia="Times New Roman" w:hAnsi="Times New Roman"/>
          <w:b/>
          <w:bCs/>
          <w:i/>
          <w:iCs/>
          <w:sz w:val="20"/>
          <w:szCs w:val="20"/>
        </w:rPr>
        <w:t>WUS</w:t>
      </w:r>
      <w:r>
        <w:rPr>
          <w:rFonts w:ascii="Times New Roman" w:hAnsi="Times New Roman" w:hint="eastAsia"/>
          <w:b/>
          <w:bCs/>
          <w:i/>
          <w:iCs/>
          <w:sz w:val="20"/>
          <w:szCs w:val="20"/>
        </w:rPr>
        <w:t xml:space="preserve"> can be configured.</w:t>
      </w:r>
    </w:p>
    <w:p w:rsidR="00670919" w:rsidRDefault="00F32666">
      <w:pPr>
        <w:pStyle w:val="2"/>
        <w:spacing w:beforeLines="50" w:afterLines="50"/>
      </w:pPr>
      <w:r>
        <w:rPr>
          <w:rFonts w:hint="eastAsia"/>
        </w:rPr>
        <w:t>MWUS resource</w:t>
      </w:r>
    </w:p>
    <w:p w:rsidR="00670919" w:rsidRDefault="00F32666">
      <w:pPr>
        <w:spacing w:beforeLines="50" w:before="120" w:afterLines="50" w:after="120"/>
        <w:jc w:val="both"/>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6</w:t>
      </w:r>
      <w:r>
        <w:rPr>
          <w:rFonts w:ascii="Times New Roman" w:hAnsi="Times New Roman" w:hint="eastAsia"/>
          <w:sz w:val="20"/>
          <w:szCs w:val="20"/>
        </w:rPr>
        <w:t>bis</w:t>
      </w:r>
      <w:r>
        <w:rPr>
          <w:rFonts w:ascii="Times New Roman" w:hAnsi="Times New Roman"/>
          <w:sz w:val="20"/>
          <w:szCs w:val="20"/>
        </w:rPr>
        <w:t xml:space="preserve"> meeting, the following conclusion was made for</w:t>
      </w:r>
      <w:r>
        <w:rPr>
          <w:rFonts w:ascii="Times New Roman" w:hAnsi="Times New Roman" w:hint="eastAsia"/>
          <w:sz w:val="20"/>
          <w:szCs w:val="20"/>
        </w:rPr>
        <w:t xml:space="preserve"> MWUS resource of </w:t>
      </w:r>
      <w:r>
        <w:rPr>
          <w:rFonts w:ascii="Times New Roman" w:hAnsi="Times New Roman"/>
          <w:sz w:val="20"/>
          <w:szCs w:val="20"/>
        </w:rPr>
        <w:t>Rel-16 group MWUS:</w:t>
      </w:r>
    </w:p>
    <w:p w:rsidR="00670919" w:rsidRDefault="00F32666">
      <w:pPr>
        <w:numPr>
          <w:ilvl w:val="0"/>
          <w:numId w:val="3"/>
        </w:numPr>
        <w:spacing w:beforeLines="50" w:before="120" w:afterLines="50" w:after="120"/>
        <w:ind w:hanging="363"/>
        <w:rPr>
          <w:rFonts w:ascii="Times New Roman" w:hAnsi="Times New Roman"/>
          <w:sz w:val="20"/>
          <w:szCs w:val="20"/>
        </w:rPr>
      </w:pPr>
      <w:r>
        <w:rPr>
          <w:rFonts w:ascii="Times New Roman" w:hAnsi="Times New Roman"/>
          <w:sz w:val="20"/>
          <w:szCs w:val="20"/>
        </w:rPr>
        <w:t>Select one among the following:</w:t>
      </w:r>
    </w:p>
    <w:p w:rsidR="00670919" w:rsidRDefault="00F32666">
      <w:pPr>
        <w:numPr>
          <w:ilvl w:val="1"/>
          <w:numId w:val="3"/>
        </w:numPr>
        <w:spacing w:before="100" w:beforeAutospacing="1" w:after="100" w:afterAutospacing="1"/>
        <w:ind w:hanging="363"/>
        <w:rPr>
          <w:rFonts w:ascii="Times New Roman" w:hAnsi="Times New Roman"/>
          <w:sz w:val="20"/>
          <w:szCs w:val="20"/>
        </w:rPr>
      </w:pPr>
      <w:r>
        <w:rPr>
          <w:rFonts w:ascii="Times New Roman" w:hAnsi="Times New Roman"/>
          <w:sz w:val="20"/>
          <w:szCs w:val="20"/>
        </w:rPr>
        <w:t xml:space="preserve">Up to 2 orthogonal WUS resources may be configured in time domain </w:t>
      </w:r>
    </w:p>
    <w:p w:rsidR="00670919" w:rsidRDefault="00F32666">
      <w:pPr>
        <w:numPr>
          <w:ilvl w:val="1"/>
          <w:numId w:val="3"/>
        </w:numPr>
        <w:spacing w:before="100" w:beforeAutospacing="1" w:after="100" w:afterAutospacing="1"/>
        <w:ind w:hanging="363"/>
        <w:rPr>
          <w:rFonts w:ascii="Times New Roman" w:hAnsi="Times New Roman"/>
          <w:sz w:val="20"/>
          <w:szCs w:val="20"/>
        </w:rPr>
      </w:pPr>
      <w:r>
        <w:rPr>
          <w:rFonts w:ascii="Times New Roman" w:hAnsi="Times New Roman"/>
          <w:sz w:val="20"/>
          <w:szCs w:val="20"/>
        </w:rPr>
        <w:t xml:space="preserve">Up to 2 orthogonal WUS resources may be configured in frequency domain </w:t>
      </w:r>
    </w:p>
    <w:p w:rsidR="00670919" w:rsidRDefault="00F32666">
      <w:pPr>
        <w:numPr>
          <w:ilvl w:val="1"/>
          <w:numId w:val="3"/>
        </w:numPr>
        <w:spacing w:before="100" w:beforeAutospacing="1" w:after="100" w:afterAutospacing="1"/>
        <w:ind w:hanging="363"/>
        <w:rPr>
          <w:rFonts w:ascii="Times New Roman" w:hAnsi="Times New Roman"/>
          <w:sz w:val="20"/>
          <w:szCs w:val="20"/>
        </w:rPr>
      </w:pPr>
      <w:r>
        <w:rPr>
          <w:rFonts w:ascii="Times New Roman" w:hAnsi="Times New Roman"/>
          <w:sz w:val="20"/>
          <w:szCs w:val="20"/>
        </w:rPr>
        <w:t>Up to 2 orthogonal WUS resources may be configured per dimension (up to 4 orthogonal WUS resources in total)</w:t>
      </w:r>
    </w:p>
    <w:p w:rsidR="00670919" w:rsidRDefault="00F32666">
      <w:pPr>
        <w:numPr>
          <w:ilvl w:val="1"/>
          <w:numId w:val="3"/>
        </w:numPr>
        <w:spacing w:before="100" w:beforeAutospacing="1" w:afterLines="50" w:after="120"/>
        <w:ind w:hanging="363"/>
        <w:rPr>
          <w:rFonts w:ascii="Times New Roman" w:hAnsi="Times New Roman"/>
          <w:sz w:val="20"/>
          <w:szCs w:val="20"/>
        </w:rPr>
      </w:pPr>
      <w:r>
        <w:rPr>
          <w:rFonts w:ascii="Times New Roman" w:hAnsi="Times New Roman"/>
          <w:sz w:val="20"/>
          <w:szCs w:val="20"/>
        </w:rPr>
        <w:t>Up to 2 orthogonal WUS resources may be configured either in time or freque</w:t>
      </w:r>
      <w:r>
        <w:rPr>
          <w:rFonts w:ascii="Times New Roman" w:hAnsi="Times New Roman"/>
          <w:sz w:val="20"/>
          <w:szCs w:val="20"/>
        </w:rPr>
        <w:t>ncy domain (only one of the two can be configured)</w:t>
      </w:r>
    </w:p>
    <w:p w:rsidR="00670919" w:rsidRDefault="00F32666">
      <w:pPr>
        <w:spacing w:beforeLines="50" w:before="120" w:afterLines="50" w:after="120"/>
        <w:jc w:val="both"/>
        <w:rPr>
          <w:rFonts w:ascii="Times New Roman" w:hAnsi="Times New Roman"/>
          <w:sz w:val="20"/>
          <w:szCs w:val="20"/>
        </w:rPr>
      </w:pPr>
      <w:r>
        <w:rPr>
          <w:rFonts w:ascii="Times New Roman" w:hAnsi="Times New Roman" w:hint="eastAsia"/>
          <w:sz w:val="20"/>
          <w:szCs w:val="20"/>
        </w:rPr>
        <w:lastRenderedPageBreak/>
        <w:t xml:space="preserve">If up to 2 orthogonal MWUS resources may only be configured in time domain, </w:t>
      </w:r>
      <w:r>
        <w:rPr>
          <w:rFonts w:ascii="Times New Roman" w:hAnsi="Times New Roman" w:hint="eastAsia"/>
          <w:bCs/>
          <w:sz w:val="20"/>
          <w:szCs w:val="20"/>
        </w:rPr>
        <w:t xml:space="preserve">the </w:t>
      </w:r>
      <w:r>
        <w:rPr>
          <w:rFonts w:ascii="Times New Roman" w:hAnsi="Times New Roman"/>
          <w:sz w:val="20"/>
          <w:szCs w:val="20"/>
        </w:rPr>
        <w:t xml:space="preserve">collision </w:t>
      </w:r>
      <w:r>
        <w:rPr>
          <w:rFonts w:ascii="Times New Roman" w:hAnsi="Times New Roman" w:hint="eastAsia"/>
          <w:sz w:val="20"/>
          <w:szCs w:val="20"/>
        </w:rPr>
        <w:t>is</w:t>
      </w:r>
      <w:r>
        <w:rPr>
          <w:rFonts w:ascii="Times New Roman" w:hAnsi="Times New Roman"/>
          <w:sz w:val="20"/>
          <w:szCs w:val="20"/>
        </w:rPr>
        <w:t xml:space="preserve"> </w:t>
      </w:r>
      <w:r>
        <w:rPr>
          <w:rFonts w:ascii="Times New Roman" w:hAnsi="Times New Roman" w:hint="eastAsia"/>
          <w:sz w:val="20"/>
          <w:szCs w:val="20"/>
        </w:rPr>
        <w:t>more serious. Because the Rel-16 group MWUS may be collided with other MWUS which is based on other gap, other P</w:t>
      </w:r>
      <w:r>
        <w:rPr>
          <w:rFonts w:ascii="Times New Roman" w:hAnsi="Times New Roman" w:hint="eastAsia"/>
          <w:sz w:val="20"/>
          <w:szCs w:val="20"/>
        </w:rPr>
        <w:t xml:space="preserve">O and other DL signals. If up to 2 orthogonal MWUS resources may only be configured in frequency domain, </w:t>
      </w:r>
      <w:r>
        <w:rPr>
          <w:rFonts w:ascii="Times New Roman" w:hAnsi="Times New Roman"/>
          <w:bCs/>
          <w:sz w:val="20"/>
          <w:szCs w:val="20"/>
        </w:rPr>
        <w:t xml:space="preserve">the impact to </w:t>
      </w:r>
      <w:r>
        <w:rPr>
          <w:rFonts w:ascii="Times New Roman" w:hAnsi="Times New Roman" w:hint="eastAsia"/>
          <w:bCs/>
          <w:sz w:val="20"/>
          <w:szCs w:val="20"/>
        </w:rPr>
        <w:t>Rel-16 group M</w:t>
      </w:r>
      <w:r>
        <w:rPr>
          <w:rFonts w:ascii="Times New Roman" w:hAnsi="Times New Roman"/>
          <w:bCs/>
          <w:sz w:val="20"/>
          <w:szCs w:val="20"/>
        </w:rPr>
        <w:t>WUS performance</w:t>
      </w:r>
      <w:r>
        <w:rPr>
          <w:rFonts w:ascii="Times New Roman" w:hAnsi="Times New Roman" w:hint="eastAsia"/>
          <w:bCs/>
          <w:sz w:val="20"/>
          <w:szCs w:val="20"/>
        </w:rPr>
        <w:t xml:space="preserve"> cannot be ignored when the power cannot be borrowed. The result is more power will be consumed for Rel-16 g</w:t>
      </w:r>
      <w:r>
        <w:rPr>
          <w:rFonts w:ascii="Times New Roman" w:hAnsi="Times New Roman" w:hint="eastAsia"/>
          <w:bCs/>
          <w:sz w:val="20"/>
          <w:szCs w:val="20"/>
        </w:rPr>
        <w:t>roup MWUS. If up to 2 orthogonal MWUS resources may be configured per dimension, there are up to 4 MWUS resources in total. That means more groups can be supported. The benefit of more groups is the false wake-up rate can be reduced, but the resource overh</w:t>
      </w:r>
      <w:r>
        <w:rPr>
          <w:rFonts w:ascii="Times New Roman" w:hAnsi="Times New Roman" w:hint="eastAsia"/>
          <w:bCs/>
          <w:sz w:val="20"/>
          <w:szCs w:val="20"/>
        </w:rPr>
        <w:t>ead is too large and the disadvantages of the fi</w:t>
      </w:r>
      <w:r>
        <w:rPr>
          <w:rFonts w:ascii="Times New Roman" w:hAnsi="Times New Roman"/>
          <w:bCs/>
          <w:sz w:val="20"/>
          <w:szCs w:val="20"/>
        </w:rPr>
        <w:t>r</w:t>
      </w:r>
      <w:r>
        <w:rPr>
          <w:rFonts w:ascii="Times New Roman" w:hAnsi="Times New Roman" w:hint="eastAsia"/>
          <w:bCs/>
          <w:sz w:val="20"/>
          <w:szCs w:val="20"/>
        </w:rPr>
        <w:t xml:space="preserve">st two candidates are more obvious. </w:t>
      </w:r>
      <w:r>
        <w:rPr>
          <w:rFonts w:ascii="Times New Roman" w:hAnsi="Times New Roman" w:hint="eastAsia"/>
          <w:sz w:val="20"/>
          <w:szCs w:val="20"/>
        </w:rPr>
        <w:t>Therefore, we propose that up to 2 orthogonal MWUS resource may be configured either in time or frequency domain.</w:t>
      </w:r>
      <w:r>
        <w:rPr>
          <w:rFonts w:ascii="Times New Roman" w:hAnsi="Times New Roman" w:hint="eastAsia"/>
          <w:sz w:val="20"/>
          <w:szCs w:val="20"/>
        </w:rPr>
        <w:t xml:space="preserve"> 1 bit is introduced to </w:t>
      </w:r>
      <w:proofErr w:type="gramStart"/>
      <w:r>
        <w:rPr>
          <w:rFonts w:ascii="Times New Roman" w:hAnsi="Times New Roman" w:hint="eastAsia"/>
          <w:sz w:val="20"/>
          <w:szCs w:val="20"/>
        </w:rPr>
        <w:t>indicated</w:t>
      </w:r>
      <w:proofErr w:type="gramEnd"/>
      <w:r>
        <w:rPr>
          <w:rFonts w:ascii="Times New Roman" w:hAnsi="Times New Roman" w:hint="eastAsia"/>
          <w:sz w:val="20"/>
          <w:szCs w:val="20"/>
        </w:rPr>
        <w:t xml:space="preserve"> the relationship of the 2 MWUS resource.</w:t>
      </w:r>
    </w:p>
    <w:p w:rsidR="00670919" w:rsidRDefault="00F32666">
      <w:pPr>
        <w:numPr>
          <w:ilvl w:val="255"/>
          <w:numId w:val="0"/>
        </w:numPr>
        <w:spacing w:beforeLines="50" w:before="120" w:afterLines="50" w:after="120"/>
        <w:jc w:val="both"/>
        <w:rPr>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2</w:t>
      </w:r>
      <w:r>
        <w:rPr>
          <w:rFonts w:ascii="Times New Roman" w:hAnsi="Times New Roman" w:hint="eastAsia"/>
          <w:b/>
          <w:bCs/>
          <w:i/>
          <w:iCs/>
          <w:sz w:val="20"/>
          <w:szCs w:val="20"/>
        </w:rPr>
        <w:t xml:space="preserve">: </w:t>
      </w:r>
      <w:r>
        <w:rPr>
          <w:rFonts w:ascii="Times New Roman" w:hAnsi="Times New Roman"/>
          <w:b/>
          <w:bCs/>
          <w:i/>
          <w:iCs/>
          <w:sz w:val="20"/>
          <w:szCs w:val="20"/>
        </w:rPr>
        <w:t xml:space="preserve">Up to two orthogonal </w:t>
      </w:r>
      <w:r>
        <w:rPr>
          <w:rFonts w:ascii="Times New Roman" w:hAnsi="Times New Roman" w:hint="eastAsia"/>
          <w:b/>
          <w:bCs/>
          <w:i/>
          <w:iCs/>
          <w:sz w:val="20"/>
          <w:szCs w:val="20"/>
        </w:rPr>
        <w:t>M</w:t>
      </w:r>
      <w:r>
        <w:rPr>
          <w:rFonts w:ascii="Times New Roman" w:hAnsi="Times New Roman"/>
          <w:b/>
          <w:bCs/>
          <w:i/>
          <w:iCs/>
          <w:sz w:val="20"/>
          <w:szCs w:val="20"/>
        </w:rPr>
        <w:t>WUS resources may be configured either in time or frequency domain (only one of the two can be configured)</w:t>
      </w:r>
      <w:r>
        <w:rPr>
          <w:rFonts w:ascii="Times New Roman" w:hAnsi="Times New Roman" w:hint="eastAsia"/>
          <w:b/>
          <w:bCs/>
          <w:i/>
          <w:iCs/>
          <w:sz w:val="20"/>
          <w:szCs w:val="20"/>
        </w:rPr>
        <w:t>.</w:t>
      </w:r>
    </w:p>
    <w:p w:rsidR="00670919" w:rsidRDefault="00F32666">
      <w:pPr>
        <w:spacing w:beforeLines="50" w:before="120" w:afterLines="50" w:after="120"/>
        <w:jc w:val="both"/>
        <w:rPr>
          <w:rFonts w:ascii="Times New Roman" w:hAnsi="Times New Roman"/>
          <w:sz w:val="20"/>
          <w:szCs w:val="20"/>
        </w:rPr>
      </w:pPr>
      <w:r>
        <w:rPr>
          <w:rFonts w:ascii="Times New Roman" w:hAnsi="Times New Roman" w:hint="eastAsia"/>
          <w:sz w:val="20"/>
          <w:szCs w:val="20"/>
        </w:rPr>
        <w:t>The following issue which was discussed</w:t>
      </w:r>
      <w:r>
        <w:rPr>
          <w:rFonts w:ascii="Times New Roman" w:hAnsi="Times New Roman" w:hint="eastAsia"/>
          <w:sz w:val="20"/>
          <w:szCs w:val="20"/>
        </w:rPr>
        <w:t xml:space="preserve"> in RAN1#96 meeting is also related to MWUS resource</w:t>
      </w:r>
      <w:r>
        <w:rPr>
          <w:rFonts w:ascii="Times New Roman" w:hAnsi="Times New Roman" w:hint="eastAsia"/>
          <w:sz w:val="20"/>
          <w:szCs w:val="20"/>
        </w:rPr>
        <w:t>:</w:t>
      </w:r>
    </w:p>
    <w:p w:rsidR="00670919" w:rsidRDefault="00F32666">
      <w:pPr>
        <w:rPr>
          <w:rFonts w:ascii="Times New Roman" w:eastAsia="Times New Roman" w:hAnsi="Times New Roman"/>
          <w:sz w:val="20"/>
          <w:szCs w:val="20"/>
        </w:rPr>
      </w:pPr>
      <w:r>
        <w:rPr>
          <w:rFonts w:ascii="Times New Roman" w:hAnsi="Times New Roman"/>
          <w:sz w:val="20"/>
          <w:szCs w:val="20"/>
        </w:rPr>
        <w:t xml:space="preserve">Determine in RAN1#97 whether </w:t>
      </w:r>
      <w:r>
        <w:rPr>
          <w:rFonts w:ascii="Times New Roman" w:eastAsia="Times New Roman" w:hAnsi="Times New Roman"/>
          <w:sz w:val="20"/>
          <w:szCs w:val="20"/>
        </w:rPr>
        <w:t>legacy WUS resource is counted as one of the configured WUS resource(s).</w:t>
      </w:r>
    </w:p>
    <w:p w:rsidR="00670919" w:rsidRDefault="00F32666">
      <w:pPr>
        <w:jc w:val="both"/>
        <w:rPr>
          <w:rFonts w:ascii="Times New Roman" w:hAnsi="Times New Roman"/>
          <w:sz w:val="20"/>
          <w:szCs w:val="20"/>
        </w:rPr>
      </w:pPr>
      <w:r>
        <w:rPr>
          <w:rFonts w:ascii="Times New Roman" w:hAnsi="Times New Roman" w:hint="eastAsia"/>
          <w:sz w:val="20"/>
          <w:szCs w:val="20"/>
        </w:rPr>
        <w:t>When two MWUS resource are configured for Rel-16 group MWUS, t</w:t>
      </w:r>
      <w:r>
        <w:rPr>
          <w:rFonts w:ascii="Times New Roman" w:hAnsi="Times New Roman"/>
          <w:sz w:val="20"/>
          <w:szCs w:val="20"/>
        </w:rPr>
        <w:t>here are three MWUS resources</w:t>
      </w:r>
      <w:r>
        <w:rPr>
          <w:rFonts w:ascii="Times New Roman" w:hAnsi="Times New Roman" w:hint="eastAsia"/>
          <w:sz w:val="20"/>
          <w:szCs w:val="20"/>
        </w:rPr>
        <w:t xml:space="preserve"> if legac</w:t>
      </w:r>
      <w:r>
        <w:rPr>
          <w:rFonts w:ascii="Times New Roman" w:hAnsi="Times New Roman" w:hint="eastAsia"/>
          <w:sz w:val="20"/>
          <w:szCs w:val="20"/>
        </w:rPr>
        <w:t xml:space="preserve">y MWUS is not counted as one of the configured MWUS resources. </w:t>
      </w:r>
      <w:r>
        <w:rPr>
          <w:rFonts w:ascii="Times New Roman" w:hAnsi="Times New Roman"/>
          <w:sz w:val="20"/>
          <w:szCs w:val="20"/>
        </w:rPr>
        <w:t xml:space="preserve">The resource overhead of </w:t>
      </w:r>
      <w:r>
        <w:rPr>
          <w:rFonts w:ascii="Times New Roman" w:hAnsi="Times New Roman" w:hint="eastAsia"/>
          <w:sz w:val="20"/>
          <w:szCs w:val="20"/>
        </w:rPr>
        <w:t xml:space="preserve">all </w:t>
      </w:r>
      <w:r>
        <w:rPr>
          <w:rFonts w:ascii="Times New Roman" w:hAnsi="Times New Roman"/>
          <w:sz w:val="20"/>
          <w:szCs w:val="20"/>
        </w:rPr>
        <w:t xml:space="preserve">MWUS is large and </w:t>
      </w:r>
      <w:r>
        <w:rPr>
          <w:rFonts w:ascii="Times New Roman" w:hAnsi="Times New Roman" w:hint="eastAsia"/>
          <w:sz w:val="20"/>
          <w:szCs w:val="20"/>
        </w:rPr>
        <w:t xml:space="preserve">the </w:t>
      </w:r>
      <w:r>
        <w:rPr>
          <w:rFonts w:ascii="Times New Roman" w:hAnsi="Times New Roman"/>
          <w:sz w:val="20"/>
          <w:szCs w:val="20"/>
        </w:rPr>
        <w:t xml:space="preserve">collision </w:t>
      </w:r>
      <w:r>
        <w:rPr>
          <w:rFonts w:ascii="Times New Roman" w:hAnsi="Times New Roman" w:hint="eastAsia"/>
          <w:sz w:val="20"/>
          <w:szCs w:val="20"/>
        </w:rPr>
        <w:t>is</w:t>
      </w:r>
      <w:r>
        <w:rPr>
          <w:rFonts w:ascii="Times New Roman" w:hAnsi="Times New Roman"/>
          <w:sz w:val="20"/>
          <w:szCs w:val="20"/>
        </w:rPr>
        <w:t xml:space="preserve"> </w:t>
      </w:r>
      <w:r>
        <w:rPr>
          <w:rFonts w:ascii="Times New Roman" w:hAnsi="Times New Roman" w:hint="eastAsia"/>
          <w:sz w:val="20"/>
          <w:szCs w:val="20"/>
        </w:rPr>
        <w:t>more serious</w:t>
      </w:r>
      <w:r>
        <w:rPr>
          <w:rFonts w:ascii="Times New Roman" w:hAnsi="Times New Roman" w:hint="eastAsia"/>
          <w:sz w:val="20"/>
          <w:szCs w:val="20"/>
        </w:rPr>
        <w:t xml:space="preserve">. So we propose legacy MWUS is counted as one of the configured resources if two MWUS resources are configured. When only one resource is configured for Rel-16 MWUS, the largest resource overhead of MWUS is two whether </w:t>
      </w:r>
      <w:r>
        <w:rPr>
          <w:rFonts w:ascii="Times New Roman" w:hAnsi="Times New Roman" w:hint="eastAsia"/>
          <w:sz w:val="20"/>
          <w:szCs w:val="20"/>
        </w:rPr>
        <w:t xml:space="preserve">legacy MWUS is counted as one of the </w:t>
      </w:r>
      <w:r>
        <w:rPr>
          <w:rFonts w:ascii="Times New Roman" w:hAnsi="Times New Roman" w:hint="eastAsia"/>
          <w:sz w:val="20"/>
          <w:szCs w:val="20"/>
        </w:rPr>
        <w:t xml:space="preserve">configured WUS resources or not. </w:t>
      </w:r>
    </w:p>
    <w:p w:rsidR="00670919" w:rsidRDefault="00F32666">
      <w:pPr>
        <w:jc w:val="both"/>
        <w:rPr>
          <w:rFonts w:ascii="Times New Roman" w:hAnsi="Times New Roman"/>
          <w:b/>
          <w:bCs/>
          <w:i/>
          <w:iCs/>
          <w:sz w:val="20"/>
          <w:szCs w:val="20"/>
        </w:rPr>
      </w:pPr>
      <w:r>
        <w:rPr>
          <w:rFonts w:ascii="Times New Roman" w:hAnsi="Times New Roman" w:hint="eastAsia"/>
          <w:b/>
          <w:bCs/>
          <w:i/>
          <w:iCs/>
          <w:sz w:val="20"/>
          <w:szCs w:val="20"/>
        </w:rPr>
        <w:t xml:space="preserve">Proposal 3: If there are two MWUS resources for Rel-16 group MWUS, the legacy MWUS resource is counted as one of resources. </w:t>
      </w:r>
    </w:p>
    <w:p w:rsidR="00670919" w:rsidRDefault="00F32666">
      <w:pPr>
        <w:jc w:val="both"/>
        <w:rPr>
          <w:rFonts w:ascii="Times New Roman" w:hAnsi="Times New Roman"/>
          <w:b/>
          <w:bCs/>
          <w:i/>
          <w:iCs/>
          <w:sz w:val="20"/>
          <w:szCs w:val="20"/>
        </w:rPr>
      </w:pPr>
      <w:r>
        <w:rPr>
          <w:rFonts w:ascii="Times New Roman" w:hAnsi="Times New Roman" w:hint="eastAsia"/>
          <w:b/>
          <w:bCs/>
          <w:i/>
          <w:iCs/>
          <w:sz w:val="20"/>
          <w:szCs w:val="20"/>
        </w:rPr>
        <w:t xml:space="preserve">Proposal 4: If there are one MWUS </w:t>
      </w:r>
      <w:proofErr w:type="spellStart"/>
      <w:r>
        <w:rPr>
          <w:rFonts w:ascii="Times New Roman" w:hAnsi="Times New Roman" w:hint="eastAsia"/>
          <w:b/>
          <w:bCs/>
          <w:i/>
          <w:iCs/>
          <w:sz w:val="20"/>
          <w:szCs w:val="20"/>
        </w:rPr>
        <w:t>resouce</w:t>
      </w:r>
      <w:proofErr w:type="spellEnd"/>
      <w:r>
        <w:rPr>
          <w:rFonts w:ascii="Times New Roman" w:hAnsi="Times New Roman" w:hint="eastAsia"/>
          <w:b/>
          <w:bCs/>
          <w:i/>
          <w:iCs/>
          <w:sz w:val="20"/>
          <w:szCs w:val="20"/>
        </w:rPr>
        <w:t xml:space="preserve"> for Rel-16 group MWUS, the MWUS resource is legacy MWUS</w:t>
      </w:r>
      <w:r>
        <w:rPr>
          <w:rFonts w:ascii="Times New Roman" w:hAnsi="Times New Roman" w:hint="eastAsia"/>
          <w:b/>
          <w:bCs/>
          <w:i/>
          <w:iCs/>
          <w:sz w:val="20"/>
          <w:szCs w:val="20"/>
        </w:rPr>
        <w:t xml:space="preserve"> resource or new MWUS resource. </w:t>
      </w:r>
    </w:p>
    <w:p w:rsidR="00670919" w:rsidRDefault="00F32666">
      <w:pPr>
        <w:jc w:val="both"/>
        <w:rPr>
          <w:rFonts w:ascii="Times New Roman" w:hAnsi="Times New Roman"/>
          <w:sz w:val="20"/>
          <w:szCs w:val="20"/>
        </w:rPr>
      </w:pPr>
      <w:r>
        <w:rPr>
          <w:rFonts w:ascii="Times New Roman" w:hAnsi="Times New Roman" w:hint="eastAsia"/>
          <w:sz w:val="20"/>
          <w:szCs w:val="20"/>
        </w:rPr>
        <w:t xml:space="preserve">Based on above analysis, there are three configurations </w:t>
      </w:r>
      <w:proofErr w:type="gramStart"/>
      <w:r>
        <w:rPr>
          <w:rFonts w:ascii="Times New Roman" w:hAnsi="Times New Roman" w:hint="eastAsia"/>
          <w:sz w:val="20"/>
          <w:szCs w:val="20"/>
        </w:rPr>
        <w:t>of  MWUS</w:t>
      </w:r>
      <w:proofErr w:type="gramEnd"/>
      <w:r>
        <w:rPr>
          <w:rFonts w:ascii="Times New Roman" w:hAnsi="Times New Roman" w:hint="eastAsia"/>
          <w:sz w:val="20"/>
          <w:szCs w:val="20"/>
        </w:rPr>
        <w:t xml:space="preserve"> resources for Rel-16 group MWUS:</w:t>
      </w:r>
    </w:p>
    <w:p w:rsidR="00670919" w:rsidRDefault="00F32666">
      <w:pPr>
        <w:spacing w:beforeLines="50" w:before="120" w:afterLines="50" w:after="120"/>
        <w:jc w:val="both"/>
        <w:rPr>
          <w:rFonts w:ascii="Times New Roman" w:hAnsi="Times New Roman"/>
          <w:sz w:val="20"/>
          <w:szCs w:val="20"/>
        </w:rPr>
      </w:pPr>
      <w:r>
        <w:rPr>
          <w:rFonts w:ascii="Times New Roman" w:hAnsi="Times New Roman" w:hint="eastAsia"/>
          <w:sz w:val="20"/>
          <w:szCs w:val="20"/>
        </w:rPr>
        <w:t>Configuration 1: Legacy MWUS resource</w:t>
      </w:r>
    </w:p>
    <w:p w:rsidR="00670919" w:rsidRDefault="00F32666">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Configuration 2: Rel-16 MWUS resource</w:t>
      </w:r>
    </w:p>
    <w:p w:rsidR="00670919" w:rsidRDefault="00F32666">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Configuration 3: Legacy MWUS resource and Rel-16 </w:t>
      </w:r>
      <w:r>
        <w:rPr>
          <w:rFonts w:ascii="Times New Roman" w:hAnsi="Times New Roman" w:hint="eastAsia"/>
          <w:sz w:val="20"/>
          <w:szCs w:val="20"/>
        </w:rPr>
        <w:t>MWUS resource</w:t>
      </w:r>
    </w:p>
    <w:p w:rsidR="00670919" w:rsidRDefault="00F32666">
      <w:pPr>
        <w:jc w:val="both"/>
        <w:rPr>
          <w:rFonts w:ascii="Times New Roman" w:hAnsi="Times New Roman"/>
          <w:sz w:val="20"/>
          <w:szCs w:val="20"/>
        </w:rPr>
      </w:pPr>
      <w:r>
        <w:rPr>
          <w:rFonts w:ascii="Times New Roman" w:hAnsi="Times New Roman" w:hint="eastAsia"/>
          <w:sz w:val="20"/>
          <w:szCs w:val="20"/>
        </w:rPr>
        <w:t>One of the most direct ways is to introduce two bits to indicate which configuration is used for Rel-16 group MWUS.</w:t>
      </w:r>
    </w:p>
    <w:p w:rsidR="00670919" w:rsidRDefault="00F32666">
      <w:pPr>
        <w:numPr>
          <w:ilvl w:val="255"/>
          <w:numId w:val="0"/>
        </w:numPr>
        <w:jc w:val="both"/>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5</w:t>
      </w:r>
      <w:r>
        <w:rPr>
          <w:rFonts w:ascii="Times New Roman" w:hAnsi="Times New Roman"/>
          <w:b/>
          <w:bCs/>
          <w:i/>
          <w:iCs/>
          <w:sz w:val="20"/>
          <w:szCs w:val="20"/>
        </w:rPr>
        <w:t xml:space="preserve">: </w:t>
      </w:r>
      <w:r>
        <w:rPr>
          <w:rFonts w:ascii="Times New Roman" w:hAnsi="Times New Roman" w:hint="eastAsia"/>
          <w:b/>
          <w:bCs/>
          <w:i/>
          <w:iCs/>
          <w:sz w:val="20"/>
          <w:szCs w:val="20"/>
        </w:rPr>
        <w:t xml:space="preserve">There </w:t>
      </w:r>
      <w:r>
        <w:rPr>
          <w:rFonts w:ascii="Times New Roman" w:hAnsi="Times New Roman"/>
          <w:b/>
          <w:bCs/>
          <w:i/>
          <w:iCs/>
          <w:sz w:val="20"/>
          <w:szCs w:val="20"/>
        </w:rPr>
        <w:t>shall be</w:t>
      </w:r>
      <w:r>
        <w:rPr>
          <w:rFonts w:ascii="Times New Roman" w:hAnsi="Times New Roman" w:hint="eastAsia"/>
          <w:b/>
          <w:bCs/>
          <w:i/>
          <w:iCs/>
          <w:sz w:val="20"/>
          <w:szCs w:val="20"/>
        </w:rPr>
        <w:t xml:space="preserve"> three configurations </w:t>
      </w:r>
      <w:proofErr w:type="gramStart"/>
      <w:r>
        <w:rPr>
          <w:rFonts w:ascii="Times New Roman" w:hAnsi="Times New Roman" w:hint="eastAsia"/>
          <w:b/>
          <w:bCs/>
          <w:i/>
          <w:iCs/>
          <w:sz w:val="20"/>
          <w:szCs w:val="20"/>
        </w:rPr>
        <w:t>of  MWUS</w:t>
      </w:r>
      <w:proofErr w:type="gramEnd"/>
      <w:r>
        <w:rPr>
          <w:rFonts w:ascii="Times New Roman" w:hAnsi="Times New Roman" w:hint="eastAsia"/>
          <w:b/>
          <w:bCs/>
          <w:i/>
          <w:iCs/>
          <w:sz w:val="20"/>
          <w:szCs w:val="20"/>
        </w:rPr>
        <w:t xml:space="preserve"> resources for Rel-16 group MWUS:</w:t>
      </w:r>
    </w:p>
    <w:p w:rsidR="00670919" w:rsidRDefault="00F3266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Configuration 1: Legacy MWUS resource</w:t>
      </w:r>
    </w:p>
    <w:p w:rsidR="00670919" w:rsidRDefault="00F3266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w:t>
      </w:r>
      <w:r>
        <w:rPr>
          <w:rFonts w:ascii="Times New Roman" w:hAnsi="Times New Roman" w:hint="eastAsia"/>
          <w:b/>
          <w:bCs/>
          <w:i/>
          <w:iCs/>
          <w:sz w:val="20"/>
          <w:szCs w:val="20"/>
        </w:rPr>
        <w:t xml:space="preserve"> Configuration 2: Rel-16 MWUS resource</w:t>
      </w:r>
    </w:p>
    <w:p w:rsidR="00670919" w:rsidRDefault="00F3266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Configuration 3: Legacy MWUS resource and Rel-16 MWUS resource.</w:t>
      </w:r>
    </w:p>
    <w:p w:rsidR="00670919" w:rsidRDefault="00F32666">
      <w:pPr>
        <w:numPr>
          <w:ilvl w:val="255"/>
          <w:numId w:val="0"/>
        </w:numPr>
        <w:jc w:val="both"/>
        <w:rPr>
          <w:rFonts w:ascii="Times New Roman" w:hAnsi="Times New Roman"/>
          <w:sz w:val="20"/>
          <w:szCs w:val="20"/>
        </w:rPr>
      </w:pPr>
      <w:r>
        <w:rPr>
          <w:rFonts w:ascii="Times New Roman" w:hAnsi="Times New Roman" w:hint="eastAsia"/>
          <w:sz w:val="20"/>
          <w:szCs w:val="20"/>
        </w:rPr>
        <w:t xml:space="preserve">For Configuration 3, the issue which Rel-16 group MWUS is (are) mapped on legacy MWUS resource should be considered. It is well known that the </w:t>
      </w:r>
      <w:r>
        <w:rPr>
          <w:rFonts w:ascii="Times New Roman" w:hAnsi="Times New Roman" w:hint="eastAsia"/>
          <w:sz w:val="20"/>
          <w:szCs w:val="20"/>
        </w:rPr>
        <w:t>detection performance is affected by the maximum number of groups. Considering the detection performance, we propose the number of Rel-16 group MWUS on each resource is as uniform as possible.</w:t>
      </w:r>
    </w:p>
    <w:p w:rsidR="00670919" w:rsidRDefault="00F32666">
      <w:pPr>
        <w:numPr>
          <w:ilvl w:val="255"/>
          <w:numId w:val="0"/>
        </w:numPr>
        <w:spacing w:beforeLines="50" w:before="120" w:beforeAutospacing="1" w:afterLines="50" w:after="120" w:afterAutospacing="1"/>
        <w:jc w:val="both"/>
        <w:rPr>
          <w:rFonts w:ascii="Times New Roman" w:hAnsi="Times New Roman"/>
          <w:b/>
          <w:bCs/>
          <w:i/>
          <w:iCs/>
          <w:sz w:val="20"/>
          <w:szCs w:val="20"/>
        </w:rPr>
      </w:pPr>
      <w:r>
        <w:rPr>
          <w:rFonts w:ascii="Times New Roman" w:hAnsi="Times New Roman" w:hint="eastAsia"/>
          <w:b/>
          <w:bCs/>
          <w:i/>
          <w:iCs/>
          <w:sz w:val="20"/>
          <w:szCs w:val="20"/>
        </w:rPr>
        <w:t>Proposal 6: The number of Rel-16 group MWUS on each MWUS resour</w:t>
      </w:r>
      <w:r>
        <w:rPr>
          <w:rFonts w:ascii="Times New Roman" w:hAnsi="Times New Roman" w:hint="eastAsia"/>
          <w:b/>
          <w:bCs/>
          <w:i/>
          <w:iCs/>
          <w:sz w:val="20"/>
          <w:szCs w:val="20"/>
        </w:rPr>
        <w:t xml:space="preserve">ce is as uniform as possible when there are two MWUS resources.  </w:t>
      </w:r>
    </w:p>
    <w:p w:rsidR="00670919" w:rsidRDefault="00F32666">
      <w:pPr>
        <w:numPr>
          <w:ilvl w:val="255"/>
          <w:numId w:val="0"/>
        </w:numPr>
        <w:jc w:val="both"/>
        <w:rPr>
          <w:rFonts w:ascii="Times New Roman" w:hAnsi="Times New Roman"/>
          <w:b/>
          <w:bCs/>
          <w:i/>
          <w:iCs/>
          <w:sz w:val="20"/>
          <w:szCs w:val="20"/>
        </w:rPr>
      </w:pPr>
      <w:r>
        <w:rPr>
          <w:rFonts w:ascii="Times New Roman" w:hAnsi="Times New Roman" w:hint="eastAsia"/>
          <w:sz w:val="20"/>
          <w:szCs w:val="20"/>
        </w:rPr>
        <w:lastRenderedPageBreak/>
        <w:t>Specifically, one example is that the Rel-16 group MWUS with odd group index is (are) always located on legacy MWUS resource. That means the Rel-16 group MWUS on the legacy MWUS resources is</w:t>
      </w:r>
      <w:r>
        <w:rPr>
          <w:rFonts w:ascii="Times New Roman" w:hAnsi="Times New Roman" w:hint="eastAsia"/>
          <w:sz w:val="20"/>
          <w:szCs w:val="20"/>
        </w:rPr>
        <w:t xml:space="preserve"> (are) fixed. Considering the influence of legacy MWUS, it is unfair to the UEs whose group MWUS index is odd. Therefore, the scheme that UE corresponds to different group index on different PO should be considered. For example, the group index of UE is on</w:t>
      </w:r>
      <w:r>
        <w:rPr>
          <w:rFonts w:ascii="Times New Roman" w:hAnsi="Times New Roman" w:hint="eastAsia"/>
          <w:sz w:val="20"/>
          <w:szCs w:val="20"/>
        </w:rPr>
        <w:t>e in first PO and two in second PO. The Rel-16 group MWUS on the legacy MWUS resources also can be configured, additional signaling should be introduced to indicate which group MWUS is (are) located on the legacy NWUS resource. Compare to the former, it ma</w:t>
      </w:r>
      <w:r>
        <w:rPr>
          <w:rFonts w:ascii="Times New Roman" w:hAnsi="Times New Roman" w:hint="eastAsia"/>
          <w:sz w:val="20"/>
          <w:szCs w:val="20"/>
        </w:rPr>
        <w:t xml:space="preserve">y be more fair in the latter because the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can configures which group MWUS is (are) located on legacy MWUS according to the UE number and paging rate. But considering the random grouping and uncertainty of paging, the benefit is not obvious. </w:t>
      </w:r>
      <w:r>
        <w:rPr>
          <w:rFonts w:ascii="Times New Roman" w:hAnsi="Times New Roman" w:hint="eastAsia"/>
          <w:b/>
          <w:bCs/>
          <w:i/>
          <w:iCs/>
          <w:sz w:val="20"/>
          <w:szCs w:val="20"/>
        </w:rPr>
        <w:t xml:space="preserve">Observation </w:t>
      </w:r>
      <w:r>
        <w:rPr>
          <w:rFonts w:ascii="Times New Roman" w:hAnsi="Times New Roman" w:hint="eastAsia"/>
          <w:b/>
          <w:bCs/>
          <w:i/>
          <w:iCs/>
          <w:sz w:val="20"/>
          <w:szCs w:val="20"/>
        </w:rPr>
        <w:t>3: The scheme that UE corresponds to different group index on different PO can be used to solve the issue of unfairness.</w:t>
      </w:r>
    </w:p>
    <w:p w:rsidR="00670919" w:rsidRDefault="00F32666">
      <w:pPr>
        <w:numPr>
          <w:ilvl w:val="255"/>
          <w:numId w:val="0"/>
        </w:numPr>
        <w:jc w:val="both"/>
        <w:rPr>
          <w:rFonts w:ascii="Times New Roman" w:hAnsi="Times New Roman"/>
          <w:b/>
          <w:bCs/>
          <w:i/>
          <w:iCs/>
          <w:sz w:val="20"/>
          <w:szCs w:val="20"/>
        </w:rPr>
      </w:pPr>
      <w:r>
        <w:rPr>
          <w:rFonts w:ascii="Times New Roman" w:hAnsi="Times New Roman" w:hint="eastAsia"/>
          <w:b/>
          <w:bCs/>
          <w:i/>
          <w:iCs/>
          <w:sz w:val="20"/>
          <w:szCs w:val="20"/>
        </w:rPr>
        <w:t xml:space="preserve">Observation 4: Considering the random grouping and uncertainty of paging, the issue of unfairness </w:t>
      </w:r>
      <w:proofErr w:type="spellStart"/>
      <w:r>
        <w:rPr>
          <w:rFonts w:ascii="Times New Roman" w:hAnsi="Times New Roman" w:hint="eastAsia"/>
          <w:b/>
          <w:bCs/>
          <w:i/>
          <w:iCs/>
          <w:sz w:val="20"/>
          <w:szCs w:val="20"/>
        </w:rPr>
        <w:t>can not</w:t>
      </w:r>
      <w:proofErr w:type="spellEnd"/>
      <w:r>
        <w:rPr>
          <w:rFonts w:ascii="Times New Roman" w:hAnsi="Times New Roman" w:hint="eastAsia"/>
          <w:b/>
          <w:bCs/>
          <w:i/>
          <w:iCs/>
          <w:sz w:val="20"/>
          <w:szCs w:val="20"/>
        </w:rPr>
        <w:t xml:space="preserve"> be completely solved even if </w:t>
      </w:r>
      <w:r>
        <w:rPr>
          <w:rFonts w:ascii="Times New Roman" w:hAnsi="Times New Roman" w:hint="eastAsia"/>
          <w:b/>
          <w:bCs/>
          <w:i/>
          <w:iCs/>
          <w:sz w:val="20"/>
          <w:szCs w:val="20"/>
        </w:rPr>
        <w:t>Rel-16 group MWUS on legacy MWUS resource was (were) configured.</w:t>
      </w:r>
    </w:p>
    <w:p w:rsidR="00670919" w:rsidRDefault="00F32666">
      <w:pPr>
        <w:pStyle w:val="2"/>
        <w:spacing w:beforeLines="50" w:afterLines="50"/>
      </w:pPr>
      <w:r>
        <w:rPr>
          <w:rFonts w:hint="eastAsia"/>
        </w:rPr>
        <w:t>Common MWUS</w:t>
      </w:r>
    </w:p>
    <w:p w:rsidR="00670919" w:rsidRDefault="00F32666">
      <w:pPr>
        <w:spacing w:beforeLines="50" w:before="120" w:afterLines="50" w:after="120"/>
        <w:jc w:val="both"/>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6</w:t>
      </w:r>
      <w:r>
        <w:rPr>
          <w:rFonts w:ascii="Times New Roman" w:hAnsi="Times New Roman"/>
          <w:sz w:val="20"/>
          <w:szCs w:val="20"/>
        </w:rPr>
        <w:t xml:space="preserve"> meeting, the following conclusion was made for</w:t>
      </w:r>
      <w:r>
        <w:rPr>
          <w:rFonts w:ascii="Times New Roman" w:hAnsi="Times New Roman" w:hint="eastAsia"/>
          <w:sz w:val="20"/>
          <w:szCs w:val="20"/>
        </w:rPr>
        <w:t xml:space="preserve"> common MWUS:</w:t>
      </w:r>
    </w:p>
    <w:p w:rsidR="00670919" w:rsidRDefault="00F32666">
      <w:pPr>
        <w:spacing w:beforeLines="50" w:before="120" w:afterLines="50" w:after="120"/>
        <w:rPr>
          <w:rFonts w:ascii="Times New Roman" w:hAnsi="Times New Roman"/>
          <w:sz w:val="20"/>
          <w:szCs w:val="20"/>
        </w:rPr>
      </w:pPr>
      <w:r>
        <w:rPr>
          <w:rFonts w:ascii="Times New Roman" w:eastAsia="Times New Roman" w:hAnsi="Times New Roman"/>
          <w:sz w:val="20"/>
          <w:szCs w:val="20"/>
        </w:rPr>
        <w:t xml:space="preserve">If configured, a common WUS is used to wake up all group WUS UEs monitoring the same WUS (time-frequency) </w:t>
      </w:r>
      <w:r>
        <w:rPr>
          <w:rFonts w:ascii="Times New Roman" w:eastAsia="Times New Roman" w:hAnsi="Times New Roman"/>
          <w:sz w:val="20"/>
          <w:szCs w:val="20"/>
        </w:rPr>
        <w:t>resource if more than one UE group occupies the WUS resource.</w:t>
      </w:r>
    </w:p>
    <w:p w:rsidR="00670919" w:rsidRDefault="00F32666">
      <w:pPr>
        <w:numPr>
          <w:ilvl w:val="0"/>
          <w:numId w:val="5"/>
        </w:numPr>
        <w:spacing w:beforeLines="50" w:before="120" w:afterLines="50" w:after="120"/>
        <w:rPr>
          <w:rFonts w:ascii="Times New Roman" w:eastAsia="Times New Roman" w:hAnsi="Times New Roman"/>
          <w:sz w:val="20"/>
          <w:szCs w:val="20"/>
        </w:rPr>
      </w:pPr>
      <w:r>
        <w:rPr>
          <w:rFonts w:ascii="Times New Roman" w:eastAsia="Times New Roman" w:hAnsi="Times New Roman"/>
          <w:sz w:val="20"/>
          <w:szCs w:val="20"/>
        </w:rPr>
        <w:t>FFS: Whether to additionally support the feature of waking up a subset of all WUS UE groups</w:t>
      </w:r>
    </w:p>
    <w:p w:rsidR="00670919" w:rsidRDefault="00F32666">
      <w:pPr>
        <w:spacing w:beforeLines="50" w:before="120" w:afterLines="50" w:after="12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here are two alternatives:</w:t>
      </w:r>
    </w:p>
    <w:p w:rsidR="00670919" w:rsidRDefault="00F32666">
      <w:pPr>
        <w:pStyle w:val="af7"/>
        <w:numPr>
          <w:ilvl w:val="0"/>
          <w:numId w:val="6"/>
        </w:numPr>
        <w:spacing w:beforeLines="50" w:before="120" w:afterLines="50" w:after="120"/>
        <w:ind w:firstLineChars="0"/>
        <w:jc w:val="both"/>
        <w:rPr>
          <w:rFonts w:ascii="Times New Roman" w:hAnsi="Times New Roman"/>
          <w:bCs/>
          <w:sz w:val="20"/>
          <w:szCs w:val="20"/>
        </w:rPr>
      </w:pPr>
      <w:r>
        <w:rPr>
          <w:rFonts w:ascii="Times New Roman" w:hAnsi="Times New Roman" w:hint="eastAsia"/>
          <w:bCs/>
          <w:sz w:val="20"/>
          <w:szCs w:val="20"/>
        </w:rPr>
        <w:t xml:space="preserve">Alt A: </w:t>
      </w:r>
      <w:r>
        <w:rPr>
          <w:rFonts w:ascii="Times New Roman" w:hAnsi="Times New Roman" w:hint="eastAsia"/>
          <w:sz w:val="20"/>
          <w:szCs w:val="20"/>
        </w:rPr>
        <w:t xml:space="preserve">Common MWUS is </w:t>
      </w:r>
      <w:r>
        <w:rPr>
          <w:rFonts w:ascii="Times New Roman" w:eastAsia="Times New Roman" w:hAnsi="Times New Roman"/>
          <w:sz w:val="20"/>
          <w:szCs w:val="20"/>
        </w:rPr>
        <w:t>additionally</w:t>
      </w:r>
      <w:r>
        <w:rPr>
          <w:rFonts w:ascii="Times New Roman" w:hAnsi="Times New Roman" w:hint="eastAsia"/>
          <w:sz w:val="20"/>
          <w:szCs w:val="20"/>
        </w:rPr>
        <w:t xml:space="preserve"> used to wake up a subset of all Rel-16 </w:t>
      </w:r>
      <w:r>
        <w:rPr>
          <w:rFonts w:ascii="Times New Roman" w:hAnsi="Times New Roman" w:hint="eastAsia"/>
          <w:sz w:val="20"/>
          <w:szCs w:val="20"/>
        </w:rPr>
        <w:t>group MWUS.</w:t>
      </w:r>
    </w:p>
    <w:p w:rsidR="00670919" w:rsidRDefault="00F32666">
      <w:pPr>
        <w:pStyle w:val="af7"/>
        <w:numPr>
          <w:ilvl w:val="0"/>
          <w:numId w:val="6"/>
        </w:numPr>
        <w:spacing w:beforeLines="50" w:before="120" w:afterLines="50" w:after="120"/>
        <w:ind w:firstLineChars="0"/>
        <w:jc w:val="both"/>
        <w:rPr>
          <w:rFonts w:ascii="Times New Roman" w:hAnsi="Times New Roman"/>
          <w:bCs/>
          <w:sz w:val="20"/>
          <w:szCs w:val="20"/>
        </w:rPr>
      </w:pPr>
      <w:r>
        <w:rPr>
          <w:rFonts w:ascii="Times New Roman" w:hAnsi="Times New Roman" w:hint="eastAsia"/>
          <w:bCs/>
          <w:sz w:val="20"/>
          <w:szCs w:val="20"/>
        </w:rPr>
        <w:t>Alt B: Common MWUS is only</w:t>
      </w:r>
      <w:r>
        <w:rPr>
          <w:rFonts w:ascii="Times New Roman" w:hAnsi="Times New Roman" w:hint="eastAsia"/>
          <w:sz w:val="20"/>
          <w:szCs w:val="20"/>
        </w:rPr>
        <w:t xml:space="preserve"> </w:t>
      </w:r>
      <w:r>
        <w:rPr>
          <w:rFonts w:ascii="Times New Roman" w:hAnsi="Times New Roman" w:hint="eastAsia"/>
          <w:bCs/>
          <w:sz w:val="20"/>
          <w:szCs w:val="20"/>
        </w:rPr>
        <w:t>used to wake up all Rel-16 group MWUS.</w:t>
      </w:r>
      <w:r>
        <w:rPr>
          <w:rFonts w:ascii="Times New Roman" w:hAnsi="Times New Roman"/>
          <w:bCs/>
          <w:sz w:val="20"/>
          <w:szCs w:val="20"/>
        </w:rPr>
        <w:t xml:space="preserve"> </w:t>
      </w:r>
    </w:p>
    <w:p w:rsidR="00670919" w:rsidRDefault="00F32666">
      <w:pPr>
        <w:spacing w:beforeLines="50" w:before="120" w:afterLines="50" w:after="120"/>
        <w:ind w:left="18" w:hangingChars="9" w:hanging="18"/>
        <w:jc w:val="both"/>
        <w:rPr>
          <w:rFonts w:ascii="Times New Roman" w:hAnsi="Times New Roman"/>
          <w:bCs/>
          <w:sz w:val="20"/>
          <w:szCs w:val="20"/>
        </w:rPr>
      </w:pPr>
      <w:r>
        <w:rPr>
          <w:rFonts w:ascii="Times New Roman" w:hAnsi="Times New Roman" w:hint="eastAsia"/>
          <w:bCs/>
          <w:sz w:val="20"/>
          <w:szCs w:val="20"/>
        </w:rPr>
        <w:t>There is an example</w:t>
      </w:r>
      <w:r>
        <w:rPr>
          <w:rFonts w:ascii="Times New Roman" w:hAnsi="Times New Roman" w:hint="eastAsia"/>
          <w:bCs/>
          <w:sz w:val="20"/>
          <w:szCs w:val="20"/>
        </w:rPr>
        <w:t xml:space="preserve"> [2]</w:t>
      </w:r>
      <w:r>
        <w:rPr>
          <w:rFonts w:ascii="Times New Roman" w:hAnsi="Times New Roman" w:hint="eastAsia"/>
          <w:bCs/>
          <w:sz w:val="20"/>
          <w:szCs w:val="20"/>
        </w:rPr>
        <w:t>,</w:t>
      </w:r>
      <w:r>
        <w:rPr>
          <w:rFonts w:ascii="Times New Roman" w:hAnsi="Times New Roman" w:hint="eastAsia"/>
          <w:bCs/>
          <w:sz w:val="20"/>
          <w:szCs w:val="20"/>
        </w:rPr>
        <w:t xml:space="preserve"> </w:t>
      </w:r>
      <w:proofErr w:type="gramStart"/>
      <w:r>
        <w:rPr>
          <w:rFonts w:ascii="Times New Roman" w:hAnsi="Times New Roman" w:hint="eastAsia"/>
          <w:bCs/>
          <w:sz w:val="20"/>
          <w:szCs w:val="20"/>
        </w:rPr>
        <w:t>There</w:t>
      </w:r>
      <w:proofErr w:type="gramEnd"/>
      <w:r>
        <w:rPr>
          <w:rFonts w:ascii="Times New Roman" w:hAnsi="Times New Roman" w:hint="eastAsia"/>
          <w:bCs/>
          <w:sz w:val="20"/>
          <w:szCs w:val="20"/>
        </w:rPr>
        <w:t xml:space="preserve"> are four groups wherein c</w:t>
      </w:r>
      <w:r>
        <w:rPr>
          <w:rFonts w:ascii="Times New Roman" w:hAnsi="Times New Roman" w:hint="eastAsia"/>
          <w:bCs/>
          <w:sz w:val="20"/>
          <w:szCs w:val="20"/>
        </w:rPr>
        <w:t xml:space="preserve">ommon </w:t>
      </w:r>
      <w:r>
        <w:rPr>
          <w:rFonts w:ascii="Times New Roman" w:hAnsi="Times New Roman" w:hint="eastAsia"/>
          <w:bCs/>
          <w:sz w:val="20"/>
          <w:szCs w:val="20"/>
        </w:rPr>
        <w:t>M</w:t>
      </w:r>
      <w:r>
        <w:rPr>
          <w:rFonts w:ascii="Times New Roman" w:hAnsi="Times New Roman" w:hint="eastAsia"/>
          <w:bCs/>
          <w:sz w:val="20"/>
          <w:szCs w:val="20"/>
        </w:rPr>
        <w:t xml:space="preserve">WUS 1 is used to wake UEs corresponding to group 1 and group 2 should be waked up. Common </w:t>
      </w:r>
      <w:r>
        <w:rPr>
          <w:rFonts w:ascii="Times New Roman" w:hAnsi="Times New Roman" w:hint="eastAsia"/>
          <w:bCs/>
          <w:sz w:val="20"/>
          <w:szCs w:val="20"/>
        </w:rPr>
        <w:t>M</w:t>
      </w:r>
      <w:r>
        <w:rPr>
          <w:rFonts w:ascii="Times New Roman" w:hAnsi="Times New Roman" w:hint="eastAsia"/>
          <w:bCs/>
          <w:sz w:val="20"/>
          <w:szCs w:val="20"/>
        </w:rPr>
        <w:t>WUS 2 is used to wake u</w:t>
      </w:r>
      <w:r>
        <w:rPr>
          <w:rFonts w:ascii="Times New Roman" w:hAnsi="Times New Roman" w:hint="eastAsia"/>
          <w:bCs/>
          <w:sz w:val="20"/>
          <w:szCs w:val="20"/>
        </w:rPr>
        <w:t>p UEs corresponding to group 3 and group 4.</w:t>
      </w:r>
    </w:p>
    <w:p w:rsidR="00670919" w:rsidRDefault="00F32666">
      <w:pPr>
        <w:spacing w:beforeLines="50" w:before="120" w:afterLines="50" w:after="120"/>
        <w:ind w:left="18" w:hangingChars="9" w:hanging="18"/>
        <w:jc w:val="both"/>
        <w:rPr>
          <w:rFonts w:ascii="Times New Roman" w:hAnsi="Times New Roman"/>
          <w:bCs/>
          <w:sz w:val="20"/>
          <w:szCs w:val="20"/>
        </w:rPr>
      </w:pPr>
      <w:r>
        <w:rPr>
          <w:rFonts w:ascii="Times New Roman" w:hAnsi="Times New Roman" w:hint="eastAsia"/>
          <w:bCs/>
          <w:sz w:val="20"/>
          <w:szCs w:val="20"/>
        </w:rPr>
        <w:t xml:space="preserve">If Alt A is supported, UE needs to detect an additional sequence. The detection performance may be influenced. Based on the simulation result which is shown in Figure 1, less than 0.5 dB is lost for UE to detect </w:t>
      </w:r>
      <w:r>
        <w:rPr>
          <w:rFonts w:ascii="Times New Roman" w:hAnsi="Times New Roman" w:hint="eastAsia"/>
          <w:bCs/>
          <w:sz w:val="20"/>
          <w:szCs w:val="20"/>
        </w:rPr>
        <w:t xml:space="preserve">an additional sequence </w:t>
      </w:r>
      <w:r>
        <w:rPr>
          <w:rFonts w:ascii="Times New Roman" w:hAnsi="Times New Roman" w:hint="eastAsia"/>
          <w:sz w:val="20"/>
          <w:szCs w:val="20"/>
        </w:rPr>
        <w:t>when the same miss detection rate is satisfied</w:t>
      </w:r>
      <w:r>
        <w:rPr>
          <w:rFonts w:ascii="Times New Roman" w:hAnsi="Times New Roman" w:hint="eastAsia"/>
          <w:bCs/>
          <w:sz w:val="20"/>
          <w:szCs w:val="20"/>
        </w:rPr>
        <w:t>. The influence on UE detection performance can be negligible.</w:t>
      </w:r>
    </w:p>
    <w:p w:rsidR="00670919" w:rsidRDefault="00F32666">
      <w:pPr>
        <w:spacing w:beforeLines="50" w:before="120" w:after="120"/>
        <w:jc w:val="both"/>
        <w:rPr>
          <w:rFonts w:ascii="Times New Roman" w:hAnsi="Times New Roman"/>
          <w:color w:val="000000" w:themeColor="text1"/>
          <w:sz w:val="20"/>
          <w:szCs w:val="20"/>
          <w:highlight w:val="yellow"/>
        </w:rPr>
      </w:pPr>
      <w:r>
        <w:rPr>
          <w:rFonts w:ascii="Times New Roman" w:hAnsi="Times New Roman" w:hint="eastAsia"/>
          <w:sz w:val="20"/>
          <w:szCs w:val="20"/>
        </w:rPr>
        <w:t>Based on the simulation result [</w:t>
      </w:r>
      <w:r>
        <w:rPr>
          <w:rFonts w:ascii="Times New Roman" w:hAnsi="Times New Roman" w:hint="eastAsia"/>
          <w:sz w:val="20"/>
          <w:szCs w:val="20"/>
        </w:rPr>
        <w:t>2</w:t>
      </w:r>
      <w:r>
        <w:rPr>
          <w:rFonts w:ascii="Times New Roman" w:hAnsi="Times New Roman" w:hint="eastAsia"/>
          <w:sz w:val="20"/>
          <w:szCs w:val="20"/>
        </w:rPr>
        <w:t>], we see that</w:t>
      </w:r>
      <w:r>
        <w:rPr>
          <w:rFonts w:ascii="Times New Roman" w:hAnsi="Times New Roman"/>
          <w:sz w:val="20"/>
          <w:szCs w:val="20"/>
        </w:rPr>
        <w:t xml:space="preserve"> the false wake</w:t>
      </w:r>
      <w:r>
        <w:rPr>
          <w:rFonts w:ascii="Times New Roman" w:hAnsi="Times New Roman" w:hint="eastAsia"/>
          <w:sz w:val="20"/>
          <w:szCs w:val="20"/>
        </w:rPr>
        <w:t>-</w:t>
      </w:r>
      <w:r>
        <w:rPr>
          <w:rFonts w:ascii="Times New Roman" w:hAnsi="Times New Roman"/>
          <w:sz w:val="20"/>
          <w:szCs w:val="20"/>
        </w:rPr>
        <w:t xml:space="preserve">up rate of </w:t>
      </w:r>
      <w:r>
        <w:rPr>
          <w:rFonts w:ascii="Times New Roman" w:hAnsi="Times New Roman" w:hint="eastAsia"/>
          <w:sz w:val="20"/>
          <w:szCs w:val="20"/>
        </w:rPr>
        <w:t>Alt A</w:t>
      </w:r>
      <w:r>
        <w:rPr>
          <w:rFonts w:ascii="Times New Roman" w:hAnsi="Times New Roman"/>
          <w:sz w:val="20"/>
          <w:szCs w:val="20"/>
        </w:rPr>
        <w:t xml:space="preserve"> is lower</w:t>
      </w:r>
      <w:r>
        <w:rPr>
          <w:rFonts w:ascii="Times New Roman" w:hAnsi="Times New Roman" w:hint="eastAsia"/>
          <w:sz w:val="20"/>
          <w:szCs w:val="20"/>
        </w:rPr>
        <w:t xml:space="preserve"> than Alt B. </w:t>
      </w:r>
      <w:r>
        <w:rPr>
          <w:rFonts w:ascii="Times New Roman" w:hAnsi="Times New Roman"/>
          <w:sz w:val="20"/>
          <w:szCs w:val="20"/>
        </w:rPr>
        <w:t xml:space="preserve">This is because it is very unlikely that all the </w:t>
      </w:r>
      <w:r>
        <w:rPr>
          <w:rFonts w:ascii="Times New Roman" w:hAnsi="Times New Roman" w:hint="eastAsia"/>
          <w:sz w:val="20"/>
          <w:szCs w:val="20"/>
        </w:rPr>
        <w:t xml:space="preserve">Rel-16 </w:t>
      </w:r>
      <w:r>
        <w:rPr>
          <w:rFonts w:ascii="Times New Roman" w:hAnsi="Times New Roman"/>
          <w:sz w:val="20"/>
          <w:szCs w:val="20"/>
        </w:rPr>
        <w:t>UE needs to be waked up are in the same group</w:t>
      </w:r>
      <w:r>
        <w:rPr>
          <w:rFonts w:ascii="Times New Roman" w:hAnsi="Times New Roman" w:hint="eastAsia"/>
          <w:sz w:val="20"/>
          <w:szCs w:val="20"/>
        </w:rPr>
        <w:t xml:space="preserve"> when grouping is based on UE_ID. Therefore, without common MWUS 1 and common MWUS 2</w:t>
      </w:r>
      <w:r>
        <w:rPr>
          <w:rFonts w:ascii="Times New Roman" w:hAnsi="Times New Roman" w:hint="eastAsia"/>
          <w:bCs/>
          <w:sz w:val="20"/>
          <w:szCs w:val="20"/>
        </w:rPr>
        <w:t xml:space="preserve">, the number of false wake-up is increase. In order to further reduce false wake-up, the grouping based on </w:t>
      </w:r>
      <w:r>
        <w:rPr>
          <w:rFonts w:ascii="Times New Roman" w:hAnsi="Times New Roman"/>
          <w:sz w:val="20"/>
          <w:szCs w:val="20"/>
        </w:rPr>
        <w:t>service-type</w:t>
      </w:r>
      <w:r>
        <w:rPr>
          <w:rFonts w:ascii="Times New Roman" w:hAnsi="Times New Roman" w:hint="eastAsia"/>
          <w:bCs/>
          <w:sz w:val="20"/>
          <w:szCs w:val="20"/>
        </w:rPr>
        <w:t xml:space="preserve"> was discussed in RAN#2. This is because the number of false wake-up may be reduced if Rel-16 UEs of similar service-type are in the same</w:t>
      </w:r>
      <w:r>
        <w:rPr>
          <w:rFonts w:ascii="Times New Roman" w:hAnsi="Times New Roman" w:hint="eastAsia"/>
          <w:bCs/>
          <w:sz w:val="20"/>
          <w:szCs w:val="20"/>
        </w:rPr>
        <w:t xml:space="preserve"> group. But without c</w:t>
      </w:r>
      <w:r>
        <w:rPr>
          <w:rFonts w:ascii="Times New Roman" w:hAnsi="Times New Roman" w:hint="eastAsia"/>
          <w:sz w:val="20"/>
          <w:szCs w:val="20"/>
        </w:rPr>
        <w:t xml:space="preserve">ommon MWUS1 or common MWUS2, the number of false wake-up which was caused by waking up from other groups is not reduced. </w:t>
      </w:r>
      <w:r>
        <w:rPr>
          <w:rFonts w:ascii="Times New Roman" w:hAnsi="Times New Roman" w:hint="eastAsia"/>
          <w:sz w:val="20"/>
          <w:szCs w:val="20"/>
        </w:rPr>
        <w:t xml:space="preserve"> For example,</w:t>
      </w:r>
      <w:r>
        <w:rPr>
          <w:rFonts w:ascii="Times New Roman" w:hAnsi="Times New Roman" w:hint="eastAsia"/>
          <w:sz w:val="20"/>
          <w:szCs w:val="20"/>
        </w:rPr>
        <w:t xml:space="preserve"> there are two levels of paging rate. </w:t>
      </w:r>
      <w:r>
        <w:rPr>
          <w:rFonts w:ascii="Times New Roman" w:hAnsi="Times New Roman" w:hint="eastAsia"/>
          <w:color w:val="000000" w:themeColor="text1"/>
          <w:sz w:val="20"/>
          <w:szCs w:val="20"/>
        </w:rPr>
        <w:t xml:space="preserve">The details are shown in Table 1 and Table 2. </w:t>
      </w:r>
      <w:r>
        <w:rPr>
          <w:rFonts w:ascii="Times New Roman" w:hAnsi="Times New Roman" w:hint="eastAsia"/>
          <w:color w:val="000000" w:themeColor="text1"/>
          <w:sz w:val="20"/>
          <w:szCs w:val="20"/>
        </w:rPr>
        <w:t xml:space="preserve">The value of one </w:t>
      </w:r>
      <w:r>
        <w:rPr>
          <w:rFonts w:ascii="Times New Roman" w:hAnsi="Times New Roman" w:hint="eastAsia"/>
          <w:color w:val="000000" w:themeColor="text1"/>
          <w:sz w:val="20"/>
          <w:szCs w:val="20"/>
        </w:rPr>
        <w:t>level of paging rate is ten times as much as another one</w:t>
      </w:r>
      <w:r>
        <w:rPr>
          <w:rFonts w:ascii="Times New Roman" w:hAnsi="Times New Roman" w:hint="eastAsia"/>
          <w:color w:val="000000" w:themeColor="text1"/>
          <w:sz w:val="20"/>
          <w:szCs w:val="20"/>
        </w:rPr>
        <w:t xml:space="preserve">. </w:t>
      </w:r>
      <w:r>
        <w:rPr>
          <w:rFonts w:ascii="Times New Roman" w:hAnsi="Times New Roman" w:hint="eastAsia"/>
          <w:sz w:val="20"/>
          <w:szCs w:val="20"/>
        </w:rPr>
        <w:t xml:space="preserve">The false wake-up rate of UE with lower paging rate is shown in Figure </w:t>
      </w:r>
      <w:r>
        <w:rPr>
          <w:rFonts w:ascii="Times New Roman" w:hAnsi="Times New Roman" w:hint="eastAsia"/>
          <w:sz w:val="20"/>
          <w:szCs w:val="20"/>
        </w:rPr>
        <w:t>2</w:t>
      </w:r>
      <w:r>
        <w:rPr>
          <w:rFonts w:ascii="Times New Roman" w:hAnsi="Times New Roman" w:hint="eastAsia"/>
          <w:sz w:val="20"/>
          <w:szCs w:val="20"/>
        </w:rPr>
        <w:t>.</w:t>
      </w:r>
    </w:p>
    <w:p w:rsidR="00670919" w:rsidRDefault="00F32666">
      <w:pPr>
        <w:spacing w:beforeLines="50" w:before="120" w:afterLines="50" w:after="120"/>
        <w:ind w:left="600" w:hangingChars="300" w:hanging="600"/>
        <w:jc w:val="center"/>
        <w:rPr>
          <w:rFonts w:ascii="Times New Roman" w:hAnsi="Times New Roman"/>
          <w:bCs/>
          <w:sz w:val="20"/>
          <w:szCs w:val="20"/>
        </w:rPr>
      </w:pPr>
      <w:r>
        <w:rPr>
          <w:rFonts w:ascii="Times New Roman" w:hAnsi="Times New Roman" w:hint="eastAsia"/>
          <w:bCs/>
          <w:sz w:val="20"/>
          <w:szCs w:val="20"/>
        </w:rPr>
        <w:t>Table 1 G</w:t>
      </w:r>
      <w:r>
        <w:rPr>
          <w:rFonts w:ascii="Times New Roman" w:hAnsi="Times New Roman"/>
          <w:bCs/>
          <w:sz w:val="20"/>
          <w:szCs w:val="20"/>
        </w:rPr>
        <w:t xml:space="preserve">roup </w:t>
      </w:r>
      <w:r>
        <w:rPr>
          <w:rFonts w:ascii="Times New Roman" w:hAnsi="Times New Roman" w:hint="eastAsia"/>
          <w:bCs/>
          <w:sz w:val="20"/>
          <w:szCs w:val="20"/>
        </w:rPr>
        <w:t>M</w:t>
      </w:r>
      <w:r>
        <w:rPr>
          <w:rFonts w:ascii="Times New Roman" w:hAnsi="Times New Roman" w:hint="eastAsia"/>
          <w:bCs/>
          <w:sz w:val="20"/>
          <w:szCs w:val="20"/>
        </w:rPr>
        <w:t>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for Alt A</w:t>
      </w:r>
    </w:p>
    <w:tbl>
      <w:tblPr>
        <w:tblStyle w:val="af5"/>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w:t>
            </w:r>
            <w:r>
              <w:rPr>
                <w:rFonts w:ascii="Times New Roman" w:hAnsi="Times New Roman" w:hint="eastAsia"/>
                <w:bCs/>
                <w:sz w:val="20"/>
                <w:szCs w:val="20"/>
              </w:rPr>
              <w:t>M</w:t>
            </w:r>
            <w:r>
              <w:rPr>
                <w:rFonts w:ascii="Times New Roman" w:hAnsi="Times New Roman" w:hint="eastAsia"/>
                <w:bCs/>
                <w:sz w:val="20"/>
                <w:szCs w:val="20"/>
              </w:rPr>
              <w:t>WUS 1</w:t>
            </w:r>
            <w:r>
              <w:rPr>
                <w:rFonts w:ascii="Times New Roman" w:hAnsi="Times New Roman" w:hint="eastAsia"/>
                <w:bCs/>
                <w:sz w:val="20"/>
                <w:szCs w:val="20"/>
              </w:rPr>
              <w:t xml:space="preserve"> ( low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w:t>
            </w:r>
            <w:r>
              <w:rPr>
                <w:rFonts w:ascii="Times New Roman" w:hAnsi="Times New Roman" w:hint="eastAsia"/>
                <w:bCs/>
                <w:sz w:val="20"/>
                <w:szCs w:val="20"/>
              </w:rPr>
              <w:t>M</w:t>
            </w:r>
            <w:r>
              <w:rPr>
                <w:rFonts w:ascii="Times New Roman" w:hAnsi="Times New Roman" w:hint="eastAsia"/>
                <w:bCs/>
                <w:sz w:val="20"/>
                <w:szCs w:val="20"/>
              </w:rPr>
              <w:t>WUS 2</w:t>
            </w:r>
            <w:r>
              <w:rPr>
                <w:rFonts w:ascii="Times New Roman" w:hAnsi="Times New Roman" w:hint="eastAsia"/>
                <w:bCs/>
                <w:sz w:val="20"/>
                <w:szCs w:val="20"/>
              </w:rPr>
              <w:t xml:space="preserve"> ( low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w:t>
            </w:r>
            <w:r>
              <w:rPr>
                <w:rFonts w:ascii="Times New Roman" w:hAnsi="Times New Roman" w:hint="eastAsia"/>
                <w:bCs/>
                <w:sz w:val="20"/>
                <w:szCs w:val="20"/>
              </w:rPr>
              <w:t>M</w:t>
            </w:r>
            <w:r>
              <w:rPr>
                <w:rFonts w:ascii="Times New Roman" w:hAnsi="Times New Roman" w:hint="eastAsia"/>
                <w:bCs/>
                <w:sz w:val="20"/>
                <w:szCs w:val="20"/>
              </w:rPr>
              <w:t>WUS 3</w:t>
            </w:r>
            <w:r>
              <w:rPr>
                <w:rFonts w:ascii="Times New Roman" w:hAnsi="Times New Roman" w:hint="eastAsia"/>
                <w:bCs/>
                <w:sz w:val="20"/>
                <w:szCs w:val="20"/>
              </w:rPr>
              <w:t xml:space="preserve"> ( high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lastRenderedPageBreak/>
              <w:t xml:space="preserve">group </w:t>
            </w:r>
            <w:r>
              <w:rPr>
                <w:rFonts w:ascii="Times New Roman" w:hAnsi="Times New Roman" w:hint="eastAsia"/>
                <w:bCs/>
                <w:sz w:val="20"/>
                <w:szCs w:val="20"/>
              </w:rPr>
              <w:t>M</w:t>
            </w:r>
            <w:r>
              <w:rPr>
                <w:rFonts w:ascii="Times New Roman" w:hAnsi="Times New Roman" w:hint="eastAsia"/>
                <w:bCs/>
                <w:sz w:val="20"/>
                <w:szCs w:val="20"/>
              </w:rPr>
              <w:t>WUS 4</w:t>
            </w:r>
            <w:r>
              <w:rPr>
                <w:rFonts w:ascii="Times New Roman" w:hAnsi="Times New Roman" w:hint="eastAsia"/>
                <w:bCs/>
                <w:sz w:val="20"/>
                <w:szCs w:val="20"/>
              </w:rPr>
              <w:t xml:space="preserve"> (high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sz w:val="20"/>
                <w:szCs w:val="20"/>
              </w:rPr>
              <w:t xml:space="preserve">common </w:t>
            </w:r>
            <w:r>
              <w:rPr>
                <w:rFonts w:ascii="Times New Roman" w:hAnsi="Times New Roman" w:hint="eastAsia"/>
                <w:sz w:val="20"/>
                <w:szCs w:val="20"/>
              </w:rPr>
              <w:t>M</w:t>
            </w:r>
            <w:r>
              <w:rPr>
                <w:rFonts w:ascii="Times New Roman" w:hAnsi="Times New Roman" w:hint="eastAsia"/>
                <w:sz w:val="20"/>
                <w:szCs w:val="20"/>
              </w:rPr>
              <w:t>WUS 1</w:t>
            </w:r>
            <w:r>
              <w:rPr>
                <w:rFonts w:ascii="Times New Roman" w:hAnsi="Times New Roman" w:hint="eastAsia"/>
                <w:sz w:val="20"/>
                <w:szCs w:val="20"/>
              </w:rPr>
              <w:t xml:space="preserve"> </w:t>
            </w:r>
            <w:r>
              <w:rPr>
                <w:rFonts w:ascii="Times New Roman" w:hAnsi="Times New Roman" w:hint="eastAsia"/>
                <w:bCs/>
                <w:sz w:val="20"/>
                <w:szCs w:val="20"/>
              </w:rPr>
              <w:t>( low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sz w:val="20"/>
                <w:szCs w:val="20"/>
              </w:rPr>
              <w:t xml:space="preserve">common </w:t>
            </w:r>
            <w:r>
              <w:rPr>
                <w:rFonts w:ascii="Times New Roman" w:hAnsi="Times New Roman" w:hint="eastAsia"/>
                <w:sz w:val="20"/>
                <w:szCs w:val="20"/>
              </w:rPr>
              <w:t>M</w:t>
            </w:r>
            <w:r>
              <w:rPr>
                <w:rFonts w:ascii="Times New Roman" w:hAnsi="Times New Roman" w:hint="eastAsia"/>
                <w:sz w:val="20"/>
                <w:szCs w:val="20"/>
              </w:rPr>
              <w:t>WUS 2</w:t>
            </w:r>
            <w:r>
              <w:rPr>
                <w:rFonts w:ascii="Times New Roman" w:hAnsi="Times New Roman" w:hint="eastAsia"/>
                <w:sz w:val="20"/>
                <w:szCs w:val="20"/>
              </w:rPr>
              <w:t xml:space="preserve"> </w:t>
            </w:r>
            <w:r>
              <w:rPr>
                <w:rFonts w:ascii="Times New Roman" w:hAnsi="Times New Roman" w:hint="eastAsia"/>
                <w:bCs/>
                <w:sz w:val="20"/>
                <w:szCs w:val="20"/>
              </w:rPr>
              <w:t>( high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common </w:t>
            </w:r>
            <w:r>
              <w:rPr>
                <w:rFonts w:ascii="Times New Roman" w:hAnsi="Times New Roman" w:hint="eastAsia"/>
                <w:bCs/>
                <w:sz w:val="20"/>
                <w:szCs w:val="20"/>
              </w:rPr>
              <w:t>M</w:t>
            </w:r>
            <w:r>
              <w:rPr>
                <w:rFonts w:ascii="Times New Roman" w:hAnsi="Times New Roman" w:hint="eastAsia"/>
                <w:bCs/>
                <w:sz w:val="20"/>
                <w:szCs w:val="20"/>
              </w:rPr>
              <w:t xml:space="preserve">WUS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sequence7</w:t>
            </w:r>
          </w:p>
        </w:tc>
      </w:tr>
    </w:tbl>
    <w:p w:rsidR="00670919" w:rsidRDefault="00670919">
      <w:pPr>
        <w:spacing w:beforeLines="50" w:before="120" w:after="120"/>
        <w:jc w:val="center"/>
        <w:rPr>
          <w:rFonts w:ascii="Times New Roman" w:hAnsi="Times New Roman"/>
          <w:bCs/>
          <w:sz w:val="20"/>
          <w:szCs w:val="20"/>
        </w:rPr>
      </w:pPr>
    </w:p>
    <w:p w:rsidR="00670919" w:rsidRDefault="00F32666">
      <w:pPr>
        <w:spacing w:beforeLines="50" w:before="120" w:after="120"/>
        <w:jc w:val="center"/>
        <w:rPr>
          <w:rFonts w:ascii="Times New Roman" w:hAnsi="Times New Roman"/>
          <w:bCs/>
          <w:sz w:val="20"/>
          <w:szCs w:val="20"/>
        </w:rPr>
      </w:pPr>
      <w:r>
        <w:rPr>
          <w:rFonts w:ascii="Times New Roman" w:hAnsi="Times New Roman" w:hint="eastAsia"/>
          <w:bCs/>
          <w:sz w:val="20"/>
          <w:szCs w:val="20"/>
        </w:rPr>
        <w:t xml:space="preserve">Table 2 </w:t>
      </w:r>
      <w:r>
        <w:rPr>
          <w:rFonts w:ascii="Times New Roman" w:hAnsi="Times New Roman" w:hint="eastAsia"/>
          <w:bCs/>
          <w:sz w:val="20"/>
          <w:szCs w:val="20"/>
        </w:rPr>
        <w:t>G</w:t>
      </w:r>
      <w:r>
        <w:rPr>
          <w:rFonts w:ascii="Times New Roman" w:hAnsi="Times New Roman"/>
          <w:bCs/>
          <w:sz w:val="20"/>
          <w:szCs w:val="20"/>
        </w:rPr>
        <w:t xml:space="preserve">roup </w:t>
      </w:r>
      <w:r>
        <w:rPr>
          <w:rFonts w:ascii="Times New Roman" w:hAnsi="Times New Roman" w:hint="eastAsia"/>
          <w:bCs/>
          <w:sz w:val="20"/>
          <w:szCs w:val="20"/>
        </w:rPr>
        <w:t>M</w:t>
      </w:r>
      <w:r>
        <w:rPr>
          <w:rFonts w:ascii="Times New Roman" w:hAnsi="Times New Roman" w:hint="eastAsia"/>
          <w:bCs/>
          <w:sz w:val="20"/>
          <w:szCs w:val="20"/>
        </w:rPr>
        <w:t>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for Alt B</w:t>
      </w:r>
    </w:p>
    <w:tbl>
      <w:tblPr>
        <w:tblStyle w:val="af5"/>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w:t>
            </w:r>
            <w:r>
              <w:rPr>
                <w:rFonts w:ascii="Times New Roman" w:hAnsi="Times New Roman" w:hint="eastAsia"/>
                <w:bCs/>
                <w:sz w:val="20"/>
                <w:szCs w:val="20"/>
              </w:rPr>
              <w:t>M</w:t>
            </w:r>
            <w:r>
              <w:rPr>
                <w:rFonts w:ascii="Times New Roman" w:hAnsi="Times New Roman" w:hint="eastAsia"/>
                <w:bCs/>
                <w:sz w:val="20"/>
                <w:szCs w:val="20"/>
              </w:rPr>
              <w:t>WUS 1</w:t>
            </w:r>
            <w:r>
              <w:rPr>
                <w:rFonts w:ascii="Times New Roman" w:hAnsi="Times New Roman" w:hint="eastAsia"/>
                <w:bCs/>
                <w:sz w:val="20"/>
                <w:szCs w:val="20"/>
              </w:rPr>
              <w:t xml:space="preserve"> ( low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w:t>
            </w:r>
            <w:r>
              <w:rPr>
                <w:rFonts w:ascii="Times New Roman" w:hAnsi="Times New Roman" w:hint="eastAsia"/>
                <w:bCs/>
                <w:sz w:val="20"/>
                <w:szCs w:val="20"/>
              </w:rPr>
              <w:t>M</w:t>
            </w:r>
            <w:r>
              <w:rPr>
                <w:rFonts w:ascii="Times New Roman" w:hAnsi="Times New Roman" w:hint="eastAsia"/>
                <w:bCs/>
                <w:sz w:val="20"/>
                <w:szCs w:val="20"/>
              </w:rPr>
              <w:t>WUS 2</w:t>
            </w:r>
            <w:r>
              <w:rPr>
                <w:rFonts w:ascii="Times New Roman" w:hAnsi="Times New Roman" w:hint="eastAsia"/>
                <w:bCs/>
                <w:sz w:val="20"/>
                <w:szCs w:val="20"/>
              </w:rPr>
              <w:t xml:space="preserve"> ( low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w:t>
            </w:r>
            <w:r>
              <w:rPr>
                <w:rFonts w:ascii="Times New Roman" w:hAnsi="Times New Roman" w:hint="eastAsia"/>
                <w:bCs/>
                <w:sz w:val="20"/>
                <w:szCs w:val="20"/>
              </w:rPr>
              <w:t>M</w:t>
            </w:r>
            <w:r>
              <w:rPr>
                <w:rFonts w:ascii="Times New Roman" w:hAnsi="Times New Roman" w:hint="eastAsia"/>
                <w:bCs/>
                <w:sz w:val="20"/>
                <w:szCs w:val="20"/>
              </w:rPr>
              <w:t>WUS 3</w:t>
            </w:r>
            <w:r>
              <w:rPr>
                <w:rFonts w:ascii="Times New Roman" w:hAnsi="Times New Roman" w:hint="eastAsia"/>
                <w:bCs/>
                <w:sz w:val="20"/>
                <w:szCs w:val="20"/>
              </w:rPr>
              <w:t xml:space="preserve"> ( high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w:t>
            </w:r>
            <w:r>
              <w:rPr>
                <w:rFonts w:ascii="Times New Roman" w:hAnsi="Times New Roman" w:hint="eastAsia"/>
                <w:bCs/>
                <w:sz w:val="20"/>
                <w:szCs w:val="20"/>
              </w:rPr>
              <w:t>M</w:t>
            </w:r>
            <w:r>
              <w:rPr>
                <w:rFonts w:ascii="Times New Roman" w:hAnsi="Times New Roman" w:hint="eastAsia"/>
                <w:bCs/>
                <w:sz w:val="20"/>
                <w:szCs w:val="20"/>
              </w:rPr>
              <w:t>WUS 4</w:t>
            </w:r>
            <w:r>
              <w:rPr>
                <w:rFonts w:ascii="Times New Roman" w:hAnsi="Times New Roman" w:hint="eastAsia"/>
                <w:bCs/>
                <w:sz w:val="20"/>
                <w:szCs w:val="20"/>
              </w:rPr>
              <w:t xml:space="preserve"> ( high paging rate )</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670919">
        <w:tc>
          <w:tcPr>
            <w:tcW w:w="3528"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common</w:t>
            </w:r>
            <w:r>
              <w:rPr>
                <w:rFonts w:ascii="Times New Roman" w:hAnsi="Times New Roman"/>
                <w:bCs/>
                <w:sz w:val="20"/>
                <w:szCs w:val="20"/>
              </w:rPr>
              <w:t xml:space="preserve"> </w:t>
            </w:r>
            <w:r>
              <w:rPr>
                <w:rFonts w:ascii="Times New Roman" w:hAnsi="Times New Roman" w:hint="eastAsia"/>
                <w:bCs/>
                <w:sz w:val="20"/>
                <w:szCs w:val="20"/>
              </w:rPr>
              <w:t>M</w:t>
            </w:r>
            <w:r>
              <w:rPr>
                <w:rFonts w:ascii="Times New Roman" w:hAnsi="Times New Roman" w:hint="eastAsia"/>
                <w:bCs/>
                <w:sz w:val="20"/>
                <w:szCs w:val="20"/>
              </w:rPr>
              <w:t>WUS</w:t>
            </w:r>
          </w:p>
        </w:tc>
        <w:tc>
          <w:tcPr>
            <w:tcW w:w="2115" w:type="dxa"/>
          </w:tcPr>
          <w:p w:rsidR="00670919" w:rsidRDefault="00F3266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bl>
    <w:p w:rsidR="00670919" w:rsidRDefault="00670919">
      <w:pPr>
        <w:spacing w:beforeLines="50" w:before="120" w:after="120"/>
        <w:jc w:val="both"/>
        <w:rPr>
          <w:rFonts w:ascii="Times New Roman" w:hAnsi="Times New Roman"/>
          <w:color w:val="000000" w:themeColor="text1"/>
          <w:sz w:val="20"/>
          <w:szCs w:val="20"/>
          <w:highlight w:val="yellow"/>
        </w:rPr>
      </w:pPr>
    </w:p>
    <w:p w:rsidR="00670919" w:rsidRDefault="00F32666">
      <w:pPr>
        <w:jc w:val="center"/>
        <w:rPr>
          <w:rFonts w:ascii="Times New Roman" w:hAnsi="Times New Roman"/>
          <w:color w:val="FFFF00"/>
          <w:sz w:val="20"/>
          <w:szCs w:val="20"/>
        </w:rPr>
      </w:pPr>
      <w:r>
        <w:rPr>
          <w:rFonts w:ascii="Times New Roman" w:hAnsi="Times New Roman"/>
          <w:noProof/>
          <w:sz w:val="20"/>
          <w:szCs w:val="20"/>
        </w:rPr>
        <w:drawing>
          <wp:inline distT="0" distB="0" distL="114300" distR="114300">
            <wp:extent cx="4201160" cy="3150870"/>
            <wp:effectExtent l="0" t="0" r="8890" b="11430"/>
            <wp:docPr id="4" name="图片 4" descr="FW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WU"/>
                    <pic:cNvPicPr>
                      <a:picLocks noChangeAspect="1"/>
                    </pic:cNvPicPr>
                  </pic:nvPicPr>
                  <pic:blipFill>
                    <a:blip r:embed="rId8"/>
                    <a:stretch>
                      <a:fillRect/>
                    </a:stretch>
                  </pic:blipFill>
                  <pic:spPr>
                    <a:xfrm>
                      <a:off x="0" y="0"/>
                      <a:ext cx="4201160" cy="3150870"/>
                    </a:xfrm>
                    <a:prstGeom prst="rect">
                      <a:avLst/>
                    </a:prstGeom>
                  </pic:spPr>
                </pic:pic>
              </a:graphicData>
            </a:graphic>
          </wp:inline>
        </w:drawing>
      </w:r>
    </w:p>
    <w:p w:rsidR="00670919" w:rsidRDefault="00F32666">
      <w:pPr>
        <w:jc w:val="center"/>
      </w:pPr>
      <w:r>
        <w:rPr>
          <w:rFonts w:ascii="Times New Roman" w:hAnsi="Times New Roman" w:hint="eastAsia"/>
          <w:sz w:val="20"/>
          <w:szCs w:val="20"/>
        </w:rPr>
        <w:t>F</w:t>
      </w:r>
      <w:r>
        <w:rPr>
          <w:rFonts w:ascii="Times New Roman" w:hAnsi="Times New Roman"/>
          <w:sz w:val="20"/>
          <w:szCs w:val="20"/>
        </w:rPr>
        <w:t xml:space="preserve">igure </w:t>
      </w:r>
      <w:proofErr w:type="gramStart"/>
      <w:r>
        <w:rPr>
          <w:rFonts w:ascii="Times New Roman" w:hAnsi="Times New Roman" w:hint="eastAsia"/>
          <w:sz w:val="20"/>
          <w:szCs w:val="20"/>
        </w:rPr>
        <w:t xml:space="preserve">1 </w:t>
      </w:r>
      <w:r>
        <w:rPr>
          <w:rFonts w:ascii="Times New Roman" w:hAnsi="Times New Roman" w:hint="eastAsia"/>
          <w:sz w:val="20"/>
        </w:rPr>
        <w:t xml:space="preserve"> </w:t>
      </w:r>
      <w:r>
        <w:rPr>
          <w:rFonts w:ascii="Times New Roman" w:hAnsi="Times New Roman" w:hint="eastAsia"/>
          <w:sz w:val="20"/>
          <w:szCs w:val="20"/>
        </w:rPr>
        <w:t>False</w:t>
      </w:r>
      <w:proofErr w:type="gramEnd"/>
      <w:r>
        <w:rPr>
          <w:rFonts w:ascii="Times New Roman" w:hAnsi="Times New Roman" w:hint="eastAsia"/>
          <w:sz w:val="20"/>
          <w:szCs w:val="20"/>
        </w:rPr>
        <w:t xml:space="preserve"> wake-up rate of Rel-16 UEs</w:t>
      </w:r>
    </w:p>
    <w:p w:rsidR="00670919" w:rsidRDefault="00F32666">
      <w:pPr>
        <w:spacing w:beforeLines="50" w:before="120" w:afterLines="50" w:after="120"/>
        <w:jc w:val="both"/>
        <w:rPr>
          <w:rFonts w:ascii="Times New Roman" w:hAnsi="Times New Roman"/>
          <w:sz w:val="20"/>
          <w:szCs w:val="20"/>
        </w:rPr>
      </w:pPr>
      <w:r>
        <w:rPr>
          <w:rFonts w:ascii="Times New Roman" w:hAnsi="Times New Roman" w:hint="eastAsia"/>
          <w:sz w:val="20"/>
          <w:szCs w:val="20"/>
        </w:rPr>
        <w:lastRenderedPageBreak/>
        <w:t xml:space="preserve">Take </w:t>
      </w:r>
      <w:r>
        <w:rPr>
          <w:rFonts w:ascii="Times New Roman" w:hAnsi="Times New Roman"/>
          <w:sz w:val="20"/>
          <w:szCs w:val="20"/>
        </w:rPr>
        <w:t>the paging rate is 0.</w:t>
      </w:r>
      <w:r>
        <w:rPr>
          <w:rFonts w:ascii="Times New Roman" w:hAnsi="Times New Roman" w:hint="eastAsia"/>
          <w:sz w:val="20"/>
          <w:szCs w:val="20"/>
        </w:rPr>
        <w:t>01 as example</w:t>
      </w:r>
      <w:r>
        <w:rPr>
          <w:rFonts w:ascii="Times New Roman" w:hAnsi="Times New Roman"/>
          <w:sz w:val="20"/>
          <w:szCs w:val="20"/>
        </w:rPr>
        <w:t xml:space="preserve">, the false wake-up rate of </w:t>
      </w:r>
      <w:r>
        <w:rPr>
          <w:rFonts w:ascii="Times New Roman" w:hAnsi="Times New Roman" w:hint="eastAsia"/>
          <w:sz w:val="20"/>
          <w:szCs w:val="20"/>
        </w:rPr>
        <w:t xml:space="preserve">UE </w:t>
      </w:r>
      <w:r>
        <w:rPr>
          <w:rFonts w:ascii="Times New Roman" w:hAnsi="Times New Roman"/>
          <w:sz w:val="20"/>
          <w:szCs w:val="20"/>
        </w:rPr>
        <w:t>is 0.</w:t>
      </w:r>
      <w:r>
        <w:rPr>
          <w:rFonts w:ascii="Times New Roman" w:hAnsi="Times New Roman" w:hint="eastAsia"/>
          <w:sz w:val="20"/>
          <w:szCs w:val="20"/>
        </w:rPr>
        <w:t>0422</w:t>
      </w:r>
      <w:r>
        <w:rPr>
          <w:rFonts w:ascii="Times New Roman" w:hAnsi="Times New Roman"/>
          <w:sz w:val="20"/>
          <w:szCs w:val="20"/>
        </w:rPr>
        <w:t xml:space="preserve"> and 0.</w:t>
      </w:r>
      <w:r>
        <w:rPr>
          <w:rFonts w:ascii="Times New Roman" w:hAnsi="Times New Roman" w:hint="eastAsia"/>
          <w:sz w:val="20"/>
          <w:szCs w:val="20"/>
        </w:rPr>
        <w:t>1647</w:t>
      </w:r>
      <w:r>
        <w:rPr>
          <w:rFonts w:ascii="Times New Roman" w:hAnsi="Times New Roman"/>
          <w:sz w:val="20"/>
          <w:szCs w:val="20"/>
        </w:rPr>
        <w:t>, respectively.</w:t>
      </w:r>
      <w:r>
        <w:rPr>
          <w:rFonts w:ascii="Times New Roman" w:hAnsi="Times New Roman" w:hint="eastAsia"/>
          <w:sz w:val="20"/>
          <w:szCs w:val="20"/>
        </w:rPr>
        <w:t xml:space="preserve"> </w:t>
      </w:r>
      <w:r>
        <w:rPr>
          <w:rFonts w:ascii="Times New Roman" w:hAnsi="Times New Roman" w:hint="eastAsia"/>
          <w:bCs/>
          <w:sz w:val="20"/>
          <w:szCs w:val="20"/>
        </w:rPr>
        <w:t xml:space="preserve">It is known that the higher false wake-up rate means the less power consumption will be reduced. </w:t>
      </w:r>
      <w:r>
        <w:rPr>
          <w:rFonts w:ascii="Times New Roman" w:hAnsi="Times New Roman"/>
          <w:sz w:val="20"/>
          <w:szCs w:val="20"/>
        </w:rPr>
        <w:t xml:space="preserve">Considering the intention of </w:t>
      </w:r>
      <w:r>
        <w:rPr>
          <w:rFonts w:ascii="Times New Roman" w:hAnsi="Times New Roman" w:hint="eastAsia"/>
          <w:sz w:val="20"/>
          <w:szCs w:val="20"/>
        </w:rPr>
        <w:t xml:space="preserve">Rel-16 </w:t>
      </w:r>
      <w:r>
        <w:rPr>
          <w:rFonts w:ascii="Times New Roman" w:hAnsi="Times New Roman"/>
          <w:sz w:val="20"/>
          <w:szCs w:val="20"/>
        </w:rPr>
        <w:t xml:space="preserve">group </w:t>
      </w:r>
      <w:r>
        <w:rPr>
          <w:rFonts w:ascii="Times New Roman" w:hAnsi="Times New Roman" w:hint="eastAsia"/>
          <w:sz w:val="20"/>
          <w:szCs w:val="20"/>
        </w:rPr>
        <w:t>M</w:t>
      </w:r>
      <w:r>
        <w:rPr>
          <w:rFonts w:ascii="Times New Roman" w:hAnsi="Times New Roman"/>
          <w:sz w:val="20"/>
          <w:szCs w:val="20"/>
        </w:rPr>
        <w:t xml:space="preserve">WUS is for further </w:t>
      </w:r>
      <w:r>
        <w:rPr>
          <w:rFonts w:ascii="Times New Roman" w:hAnsi="Times New Roman" w:hint="eastAsia"/>
          <w:sz w:val="20"/>
          <w:szCs w:val="20"/>
        </w:rPr>
        <w:t>UE</w:t>
      </w:r>
      <w:r>
        <w:rPr>
          <w:rFonts w:ascii="Times New Roman" w:hAnsi="Times New Roman"/>
          <w:sz w:val="20"/>
          <w:szCs w:val="20"/>
        </w:rPr>
        <w:t xml:space="preserve"> power consumption reduction, Alt</w:t>
      </w:r>
      <w:r>
        <w:rPr>
          <w:rFonts w:ascii="Times New Roman" w:hAnsi="Times New Roman" w:hint="eastAsia"/>
          <w:sz w:val="20"/>
          <w:szCs w:val="20"/>
        </w:rPr>
        <w:t xml:space="preserve"> A</w:t>
      </w:r>
      <w:r>
        <w:rPr>
          <w:rFonts w:ascii="Times New Roman" w:hAnsi="Times New Roman"/>
          <w:sz w:val="20"/>
          <w:szCs w:val="20"/>
        </w:rPr>
        <w:t xml:space="preserve"> is preferred.</w:t>
      </w:r>
    </w:p>
    <w:p w:rsidR="00670919" w:rsidRDefault="00F32666">
      <w:pPr>
        <w:spacing w:beforeLines="50" w:before="120" w:afterLines="50" w:after="120"/>
        <w:jc w:val="both"/>
        <w:rPr>
          <w:rFonts w:ascii="Times New Roman" w:hAnsi="Times New Roman"/>
          <w:sz w:val="20"/>
          <w:szCs w:val="20"/>
        </w:rPr>
      </w:pPr>
      <w:r>
        <w:rPr>
          <w:rFonts w:ascii="Times New Roman" w:hAnsi="Times New Roman" w:hint="eastAsia"/>
          <w:b/>
          <w:bCs/>
          <w:i/>
          <w:iCs/>
          <w:sz w:val="20"/>
          <w:szCs w:val="20"/>
        </w:rPr>
        <w:t>Observation 5: The false wake up rate decreas</w:t>
      </w:r>
      <w:r>
        <w:rPr>
          <w:rFonts w:ascii="Times New Roman" w:hAnsi="Times New Roman" w:hint="eastAsia"/>
          <w:b/>
          <w:bCs/>
          <w:i/>
          <w:iCs/>
          <w:sz w:val="20"/>
          <w:szCs w:val="20"/>
        </w:rPr>
        <w:t>es dramatically if three sequences were detected by UE.</w:t>
      </w:r>
    </w:p>
    <w:p w:rsidR="00670919" w:rsidRDefault="00F32666">
      <w:pPr>
        <w:spacing w:beforeLines="50" w:before="120" w:afterLines="50" w:after="120"/>
        <w:jc w:val="both"/>
        <w:rPr>
          <w:rFonts w:ascii="Times New Roman" w:hAnsi="Times New Roman"/>
          <w:b/>
          <w:bCs/>
          <w:i/>
          <w:iCs/>
          <w:sz w:val="20"/>
          <w:szCs w:val="20"/>
        </w:rPr>
      </w:pPr>
      <w:r>
        <w:rPr>
          <w:rFonts w:ascii="Times New Roman" w:hAnsi="Times New Roman" w:hint="eastAsia"/>
          <w:sz w:val="20"/>
          <w:szCs w:val="20"/>
        </w:rPr>
        <w:t xml:space="preserve">Based on above analysis, we propose </w:t>
      </w:r>
      <w:r>
        <w:rPr>
          <w:rFonts w:ascii="Times New Roman" w:hAnsi="Times New Roman" w:hint="eastAsia"/>
          <w:sz w:val="20"/>
          <w:szCs w:val="20"/>
        </w:rPr>
        <w:t xml:space="preserve">Alt A. </w:t>
      </w:r>
    </w:p>
    <w:p w:rsidR="00670919" w:rsidRDefault="00F3266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 xml:space="preserve">7: </w:t>
      </w:r>
      <w:r>
        <w:rPr>
          <w:rFonts w:ascii="Times New Roman" w:hAnsi="Times New Roman" w:hint="eastAsia"/>
          <w:b/>
          <w:bCs/>
          <w:i/>
          <w:iCs/>
          <w:sz w:val="20"/>
          <w:szCs w:val="20"/>
        </w:rPr>
        <w:t xml:space="preserve">Common MWUS </w:t>
      </w:r>
      <w:r>
        <w:rPr>
          <w:rFonts w:ascii="Times New Roman" w:hAnsi="Times New Roman"/>
          <w:b/>
          <w:bCs/>
          <w:i/>
          <w:iCs/>
          <w:sz w:val="20"/>
          <w:szCs w:val="20"/>
        </w:rPr>
        <w:t>can be</w:t>
      </w:r>
      <w:bookmarkStart w:id="10" w:name="_GoBack"/>
      <w:bookmarkEnd w:id="10"/>
      <w:r>
        <w:rPr>
          <w:rFonts w:ascii="Times New Roman" w:hAnsi="Times New Roman" w:hint="eastAsia"/>
          <w:b/>
          <w:bCs/>
          <w:i/>
          <w:iCs/>
          <w:sz w:val="20"/>
          <w:szCs w:val="20"/>
        </w:rPr>
        <w:t xml:space="preserve"> </w:t>
      </w:r>
      <w:r>
        <w:rPr>
          <w:rFonts w:ascii="Times New Roman" w:eastAsia="Times New Roman" w:hAnsi="Times New Roman"/>
          <w:b/>
          <w:bCs/>
          <w:i/>
          <w:iCs/>
          <w:sz w:val="20"/>
          <w:szCs w:val="20"/>
        </w:rPr>
        <w:t>additionally</w:t>
      </w:r>
      <w:r>
        <w:rPr>
          <w:rFonts w:ascii="Times New Roman" w:hAnsi="Times New Roman" w:hint="eastAsia"/>
          <w:b/>
          <w:bCs/>
          <w:i/>
          <w:iCs/>
          <w:sz w:val="20"/>
          <w:szCs w:val="20"/>
        </w:rPr>
        <w:t xml:space="preserve"> </w:t>
      </w:r>
      <w:proofErr w:type="spellStart"/>
      <w:r>
        <w:rPr>
          <w:rFonts w:ascii="Times New Roman" w:hAnsi="Times New Roman" w:hint="eastAsia"/>
          <w:b/>
          <w:bCs/>
          <w:i/>
          <w:iCs/>
          <w:sz w:val="20"/>
          <w:szCs w:val="20"/>
        </w:rPr>
        <w:t>used</w:t>
      </w:r>
      <w:proofErr w:type="spellEnd"/>
      <w:r>
        <w:rPr>
          <w:rFonts w:ascii="Times New Roman" w:hAnsi="Times New Roman" w:hint="eastAsia"/>
          <w:b/>
          <w:bCs/>
          <w:i/>
          <w:iCs/>
          <w:sz w:val="20"/>
          <w:szCs w:val="20"/>
        </w:rPr>
        <w:t xml:space="preserve"> to wake up a subset of all Rel-16 group MWUS</w:t>
      </w:r>
      <w:r>
        <w:rPr>
          <w:rFonts w:ascii="Times New Roman" w:hAnsi="Times New Roman" w:hint="eastAsia"/>
          <w:b/>
          <w:bCs/>
          <w:i/>
          <w:iCs/>
          <w:sz w:val="20"/>
          <w:szCs w:val="20"/>
        </w:rPr>
        <w:t>.</w:t>
      </w:r>
    </w:p>
    <w:p w:rsidR="00670919" w:rsidRDefault="00F32666">
      <w:pPr>
        <w:spacing w:beforeLines="50" w:before="120" w:afterLines="50" w:after="120"/>
        <w:jc w:val="both"/>
        <w:rPr>
          <w:rFonts w:ascii="Times New Roman" w:hAnsi="Times New Roman"/>
          <w:sz w:val="20"/>
          <w:szCs w:val="20"/>
        </w:rPr>
      </w:pPr>
      <w:r>
        <w:rPr>
          <w:rFonts w:ascii="Times New Roman" w:hAnsi="Times New Roman" w:hint="eastAsia"/>
          <w:b/>
          <w:bCs/>
          <w:i/>
          <w:iCs/>
          <w:sz w:val="20"/>
          <w:szCs w:val="20"/>
        </w:rPr>
        <w:t>Proposal 8: Three detection sequences should be supported.</w:t>
      </w:r>
    </w:p>
    <w:p w:rsidR="00670919" w:rsidRDefault="00F32666">
      <w:pPr>
        <w:pStyle w:val="2"/>
      </w:pPr>
      <w:r>
        <w:t>S</w:t>
      </w:r>
      <w:r>
        <w:rPr>
          <w:rFonts w:hint="eastAsia"/>
        </w:rPr>
        <w:t>equen</w:t>
      </w:r>
      <w:r>
        <w:rPr>
          <w:rFonts w:hint="eastAsia"/>
        </w:rPr>
        <w:t xml:space="preserve">ce </w:t>
      </w:r>
      <w:r>
        <w:t>design</w:t>
      </w:r>
    </w:p>
    <w:p w:rsidR="00670919" w:rsidRDefault="00F32666">
      <w:pPr>
        <w:spacing w:beforeLines="50" w:before="120" w:afterLines="50" w:after="1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 #9</w:t>
      </w:r>
      <w:r>
        <w:rPr>
          <w:rFonts w:ascii="Times New Roman" w:hAnsi="Times New Roman" w:hint="eastAsia"/>
          <w:sz w:val="20"/>
          <w:szCs w:val="20"/>
        </w:rPr>
        <w:t>6</w:t>
      </w:r>
      <w:r>
        <w:rPr>
          <w:rFonts w:ascii="Times New Roman" w:hAnsi="Times New Roman"/>
          <w:sz w:val="20"/>
          <w:szCs w:val="20"/>
        </w:rPr>
        <w:t xml:space="preserve"> meeting, the following agreement for Rel-16 group MWUS sequence has been reached:</w:t>
      </w:r>
    </w:p>
    <w:p w:rsidR="00670919" w:rsidRDefault="00F32666">
      <w:pPr>
        <w:spacing w:before="120" w:after="120"/>
        <w:rPr>
          <w:rFonts w:ascii="Times New Roman" w:hAnsi="Times New Roman"/>
          <w:sz w:val="20"/>
          <w:szCs w:val="20"/>
        </w:rPr>
      </w:pPr>
      <w:r>
        <w:rPr>
          <w:rFonts w:ascii="Times New Roman" w:hAnsi="Times New Roman"/>
          <w:sz w:val="20"/>
          <w:szCs w:val="20"/>
        </w:rPr>
        <w:t>UE-group MWUS sequence is same as UE-group NWUS per RB and the same sequence is repeated in two PRBs.</w:t>
      </w:r>
    </w:p>
    <w:p w:rsidR="00670919" w:rsidRDefault="00F32666">
      <w:pPr>
        <w:spacing w:beforeLines="50" w:before="120" w:afterLines="50" w:after="120"/>
        <w:jc w:val="both"/>
        <w:rPr>
          <w:rFonts w:ascii="Times New Roman" w:eastAsiaTheme="minorEastAsia" w:hAnsi="Times New Roman"/>
          <w:snapToGrid w:val="0"/>
          <w:sz w:val="20"/>
          <w:szCs w:val="20"/>
        </w:rPr>
      </w:pPr>
      <w:r>
        <w:rPr>
          <w:rFonts w:ascii="Times New Roman" w:hAnsi="Times New Roman" w:hint="eastAsia"/>
          <w:iCs/>
          <w:sz w:val="20"/>
          <w:szCs w:val="20"/>
        </w:rPr>
        <w:t xml:space="preserve">Considering the sequence of MWUS is obtained by repeating NWUS sequence, therefore </w:t>
      </w:r>
      <w:r>
        <w:rPr>
          <w:rFonts w:ascii="Times New Roman" w:hAnsi="Times New Roman"/>
          <w:iCs/>
          <w:sz w:val="20"/>
          <w:szCs w:val="20"/>
        </w:rPr>
        <w:t>simulation results</w:t>
      </w:r>
      <w:r>
        <w:rPr>
          <w:rFonts w:ascii="Times New Roman" w:hAnsi="Times New Roman" w:hint="eastAsia"/>
          <w:iCs/>
          <w:sz w:val="20"/>
          <w:szCs w:val="20"/>
        </w:rPr>
        <w:t xml:space="preserve"> [3] can be reused.</w:t>
      </w:r>
      <w:r>
        <w:rPr>
          <w:rFonts w:ascii="Times New Roman" w:hAnsi="Times New Roman"/>
          <w:iCs/>
          <w:sz w:val="20"/>
          <w:szCs w:val="20"/>
        </w:rPr>
        <w:t xml:space="preserve"> </w:t>
      </w:r>
      <w:r>
        <w:rPr>
          <w:rFonts w:ascii="Times New Roman" w:hAnsi="Times New Roman" w:hint="eastAsia"/>
          <w:iCs/>
          <w:sz w:val="20"/>
          <w:szCs w:val="20"/>
        </w:rPr>
        <w:t>Based on the simulation result,</w:t>
      </w:r>
      <w:r>
        <w:rPr>
          <w:rFonts w:ascii="Times New Roman" w:eastAsiaTheme="minorEastAsia" w:hAnsi="Times New Roman" w:hint="eastAsia"/>
          <w:snapToGrid w:val="0"/>
          <w:sz w:val="20"/>
          <w:szCs w:val="20"/>
        </w:rPr>
        <w:t xml:space="preserve"> we slightly prefer l</w:t>
      </w:r>
      <w:r>
        <w:rPr>
          <w:rFonts w:ascii="Times New Roman" w:hAnsi="Times New Roman" w:hint="eastAsia"/>
          <w:sz w:val="20"/>
          <w:szCs w:val="20"/>
        </w:rPr>
        <w:t>egacy NWUS +</w:t>
      </w:r>
      <w:r>
        <w:rPr>
          <w:rFonts w:ascii="Times New Roman" w:hAnsi="Times New Roman"/>
          <w:sz w:val="20"/>
          <w:szCs w:val="20"/>
        </w:rPr>
        <w:t xml:space="preserve"> phase shift</w:t>
      </w:r>
      <w:r>
        <w:rPr>
          <w:rFonts w:ascii="Times New Roman" w:eastAsiaTheme="minorEastAsia" w:hAnsi="Times New Roman" w:hint="eastAsia"/>
          <w:snapToGrid w:val="0"/>
          <w:sz w:val="20"/>
          <w:szCs w:val="20"/>
        </w:rPr>
        <w:t>.</w:t>
      </w:r>
    </w:p>
    <w:p w:rsidR="00670919" w:rsidRDefault="00F32666">
      <w:pPr>
        <w:numPr>
          <w:ilvl w:val="255"/>
          <w:numId w:val="0"/>
        </w:numPr>
        <w:spacing w:beforeLines="50" w:before="120" w:beforeAutospacing="1" w:afterLines="50" w:after="120" w:afterAutospacing="1"/>
        <w:rPr>
          <w:rFonts w:ascii="Times New Roman" w:eastAsiaTheme="minorEastAsia" w:hAnsi="Times New Roman"/>
          <w:iCs/>
          <w:sz w:val="20"/>
          <w:szCs w:val="20"/>
        </w:rPr>
      </w:pPr>
      <w:r>
        <w:rPr>
          <w:rFonts w:ascii="Times New Roman" w:hAnsi="Times New Roman" w:hint="eastAsia"/>
          <w:b/>
          <w:i/>
          <w:sz w:val="20"/>
          <w:szCs w:val="20"/>
        </w:rPr>
        <w:t xml:space="preserve">Proposal </w:t>
      </w:r>
      <w:r>
        <w:rPr>
          <w:rFonts w:ascii="Times New Roman" w:hAnsi="Times New Roman" w:hint="eastAsia"/>
          <w:b/>
          <w:i/>
          <w:sz w:val="20"/>
          <w:szCs w:val="20"/>
        </w:rPr>
        <w:t>9</w:t>
      </w:r>
      <w:r>
        <w:rPr>
          <w:rFonts w:ascii="Times New Roman" w:hAnsi="Times New Roman" w:hint="eastAsia"/>
          <w:b/>
          <w:i/>
          <w:sz w:val="20"/>
          <w:szCs w:val="20"/>
        </w:rPr>
        <w:t xml:space="preserve">: </w:t>
      </w:r>
      <w:r>
        <w:rPr>
          <w:rFonts w:ascii="Times New Roman" w:hAnsi="Times New Roman" w:hint="eastAsia"/>
          <w:b/>
          <w:bCs/>
          <w:i/>
          <w:iCs/>
          <w:sz w:val="20"/>
          <w:szCs w:val="20"/>
        </w:rPr>
        <w:t>Legacy NWUS +</w:t>
      </w:r>
      <w:r>
        <w:rPr>
          <w:rFonts w:ascii="Times New Roman" w:hAnsi="Times New Roman"/>
          <w:b/>
          <w:bCs/>
          <w:i/>
          <w:iCs/>
          <w:sz w:val="20"/>
          <w:szCs w:val="20"/>
        </w:rPr>
        <w:t xml:space="preserve"> phase shift</w:t>
      </w:r>
      <w:r>
        <w:rPr>
          <w:rFonts w:ascii="Times New Roman" w:hAnsi="Times New Roman" w:hint="eastAsia"/>
          <w:b/>
          <w:bCs/>
          <w:i/>
          <w:iCs/>
          <w:sz w:val="20"/>
          <w:szCs w:val="20"/>
        </w:rPr>
        <w:t xml:space="preserve"> is</w:t>
      </w:r>
      <w:r>
        <w:rPr>
          <w:rFonts w:ascii="Times New Roman" w:hAnsi="Times New Roman"/>
          <w:b/>
          <w:bCs/>
          <w:i/>
          <w:iCs/>
          <w:sz w:val="20"/>
          <w:szCs w:val="20"/>
        </w:rPr>
        <w:t xml:space="preserve"> preferred.</w:t>
      </w:r>
      <w:r>
        <w:rPr>
          <w:rFonts w:ascii="Times New Roman" w:hAnsi="Times New Roman" w:hint="eastAsia"/>
          <w:b/>
          <w:bCs/>
          <w:i/>
          <w:iCs/>
          <w:sz w:val="20"/>
          <w:szCs w:val="20"/>
        </w:rPr>
        <w:t xml:space="preserve"> </w:t>
      </w:r>
      <w:r>
        <w:rPr>
          <w:rFonts w:ascii="Times New Roman" w:eastAsiaTheme="minorEastAsia" w:hAnsi="Times New Roman" w:hint="eastAsia"/>
          <w:snapToGrid w:val="0"/>
          <w:sz w:val="20"/>
          <w:szCs w:val="20"/>
        </w:rPr>
        <w:t xml:space="preserve"> </w:t>
      </w:r>
    </w:p>
    <w:p w:rsidR="00670919" w:rsidRDefault="00F32666">
      <w:pPr>
        <w:pStyle w:val="2"/>
        <w:spacing w:beforeLines="50" w:afterLines="50"/>
        <w:jc w:val="both"/>
      </w:pPr>
      <w:r>
        <w:rPr>
          <w:rFonts w:hint="eastAsia"/>
        </w:rPr>
        <w:t>Oth</w:t>
      </w:r>
      <w:r>
        <w:rPr>
          <w:rFonts w:hint="eastAsia"/>
        </w:rPr>
        <w:t>ers</w:t>
      </w:r>
    </w:p>
    <w:p w:rsidR="00670919" w:rsidRDefault="00F32666">
      <w:pPr>
        <w:spacing w:beforeLines="50" w:before="120" w:afterLines="50" w:after="120"/>
        <w:jc w:val="both"/>
        <w:rPr>
          <w:rFonts w:ascii="Times New Roman" w:hAnsi="Times New Roman"/>
          <w:sz w:val="20"/>
          <w:szCs w:val="20"/>
        </w:rPr>
      </w:pPr>
      <w:r>
        <w:rPr>
          <w:rFonts w:ascii="Times New Roman" w:hAnsi="Times New Roman"/>
          <w:sz w:val="20"/>
          <w:szCs w:val="20"/>
        </w:rPr>
        <w:t xml:space="preserve">For SI update, legacy </w:t>
      </w:r>
      <w:r>
        <w:rPr>
          <w:rFonts w:ascii="Times New Roman" w:hAnsi="Times New Roman" w:hint="eastAsia"/>
          <w:sz w:val="20"/>
          <w:szCs w:val="20"/>
        </w:rPr>
        <w:t>M</w:t>
      </w:r>
      <w:r>
        <w:rPr>
          <w:rFonts w:ascii="Times New Roman" w:hAnsi="Times New Roman"/>
          <w:sz w:val="20"/>
          <w:szCs w:val="20"/>
        </w:rPr>
        <w:t xml:space="preserve">WUS can wake </w:t>
      </w:r>
      <w:r>
        <w:rPr>
          <w:rFonts w:ascii="Times New Roman" w:hAnsi="Times New Roman" w:hint="eastAsia"/>
          <w:sz w:val="20"/>
          <w:szCs w:val="20"/>
        </w:rPr>
        <w:t xml:space="preserve">up </w:t>
      </w:r>
      <w:r>
        <w:rPr>
          <w:rFonts w:ascii="Times New Roman" w:hAnsi="Times New Roman"/>
          <w:sz w:val="20"/>
          <w:szCs w:val="20"/>
        </w:rPr>
        <w:t>all Rel-15 UE</w:t>
      </w:r>
      <w:r>
        <w:rPr>
          <w:rFonts w:ascii="Times New Roman" w:hAnsi="Times New Roman" w:hint="eastAsia"/>
          <w:sz w:val="20"/>
          <w:szCs w:val="20"/>
        </w:rPr>
        <w:t>s</w:t>
      </w:r>
      <w:r>
        <w:rPr>
          <w:rFonts w:ascii="Times New Roman" w:hAnsi="Times New Roman"/>
          <w:sz w:val="20"/>
          <w:szCs w:val="20"/>
        </w:rPr>
        <w:t xml:space="preserve"> and Rel-16 UE</w:t>
      </w:r>
      <w:r>
        <w:rPr>
          <w:rFonts w:ascii="Times New Roman" w:hAnsi="Times New Roman" w:hint="eastAsia"/>
          <w:sz w:val="20"/>
          <w:szCs w:val="20"/>
        </w:rPr>
        <w:t>s</w:t>
      </w:r>
      <w:r>
        <w:rPr>
          <w:rFonts w:ascii="Times New Roman" w:hAnsi="Times New Roman"/>
          <w:sz w:val="20"/>
          <w:szCs w:val="20"/>
        </w:rPr>
        <w:t xml:space="preserve"> not supporting group </w:t>
      </w:r>
      <w:r>
        <w:rPr>
          <w:rFonts w:ascii="Times New Roman" w:hAnsi="Times New Roman" w:hint="eastAsia"/>
          <w:sz w:val="20"/>
          <w:szCs w:val="20"/>
        </w:rPr>
        <w:t>M</w:t>
      </w:r>
      <w:r>
        <w:rPr>
          <w:rFonts w:ascii="Times New Roman" w:hAnsi="Times New Roman"/>
          <w:sz w:val="20"/>
          <w:szCs w:val="20"/>
        </w:rPr>
        <w:t xml:space="preserve">WUS. On the other hand, </w:t>
      </w:r>
      <w:proofErr w:type="gramStart"/>
      <w:r>
        <w:rPr>
          <w:rFonts w:ascii="Times New Roman" w:hAnsi="Times New Roman"/>
          <w:sz w:val="20"/>
          <w:szCs w:val="20"/>
        </w:rPr>
        <w:t>All</w:t>
      </w:r>
      <w:proofErr w:type="gramEnd"/>
      <w:r>
        <w:rPr>
          <w:rFonts w:ascii="Times New Roman" w:hAnsi="Times New Roman"/>
          <w:sz w:val="20"/>
          <w:szCs w:val="20"/>
        </w:rPr>
        <w:t xml:space="preserve"> </w:t>
      </w:r>
      <w:r>
        <w:rPr>
          <w:rFonts w:ascii="Times New Roman" w:hAnsi="Times New Roman" w:hint="eastAsia"/>
          <w:sz w:val="20"/>
          <w:szCs w:val="20"/>
        </w:rPr>
        <w:t>group</w:t>
      </w:r>
      <w:r>
        <w:rPr>
          <w:rFonts w:ascii="Times New Roman" w:hAnsi="Times New Roman"/>
          <w:sz w:val="20"/>
          <w:szCs w:val="20"/>
        </w:rPr>
        <w:t xml:space="preserve"> </w:t>
      </w:r>
      <w:r>
        <w:rPr>
          <w:rFonts w:ascii="Times New Roman" w:hAnsi="Times New Roman" w:hint="eastAsia"/>
          <w:sz w:val="20"/>
          <w:szCs w:val="20"/>
        </w:rPr>
        <w:t>M</w:t>
      </w:r>
      <w:r>
        <w:rPr>
          <w:rFonts w:ascii="Times New Roman" w:hAnsi="Times New Roman"/>
          <w:sz w:val="20"/>
          <w:szCs w:val="20"/>
        </w:rPr>
        <w:t>WUS can wake up all Rel-16 UE</w:t>
      </w:r>
      <w:r>
        <w:rPr>
          <w:rFonts w:ascii="Times New Roman" w:hAnsi="Times New Roman" w:hint="eastAsia"/>
          <w:sz w:val="20"/>
          <w:szCs w:val="20"/>
        </w:rPr>
        <w:t>s</w:t>
      </w:r>
      <w:r>
        <w:rPr>
          <w:rFonts w:ascii="Times New Roman" w:hAnsi="Times New Roman"/>
          <w:sz w:val="20"/>
          <w:szCs w:val="20"/>
        </w:rPr>
        <w:t xml:space="preserve"> supporting group </w:t>
      </w:r>
      <w:r>
        <w:rPr>
          <w:rFonts w:ascii="Times New Roman" w:hAnsi="Times New Roman" w:hint="eastAsia"/>
          <w:sz w:val="20"/>
          <w:szCs w:val="20"/>
        </w:rPr>
        <w:t>M</w:t>
      </w:r>
      <w:r>
        <w:rPr>
          <w:rFonts w:ascii="Times New Roman" w:hAnsi="Times New Roman"/>
          <w:sz w:val="20"/>
          <w:szCs w:val="20"/>
        </w:rPr>
        <w:t xml:space="preserve">WUS. Therefore, no further enhancement is needed for SI update in </w:t>
      </w:r>
      <w:r>
        <w:rPr>
          <w:rFonts w:ascii="Times New Roman" w:hAnsi="Times New Roman" w:hint="eastAsia"/>
          <w:sz w:val="20"/>
          <w:szCs w:val="20"/>
        </w:rPr>
        <w:t>M</w:t>
      </w:r>
      <w:r>
        <w:rPr>
          <w:rFonts w:ascii="Times New Roman" w:hAnsi="Times New Roman"/>
          <w:sz w:val="20"/>
          <w:szCs w:val="20"/>
        </w:rPr>
        <w:t xml:space="preserve">WUS design. Additionally, cell specific </w:t>
      </w:r>
      <w:r>
        <w:rPr>
          <w:rFonts w:ascii="Times New Roman" w:hAnsi="Times New Roman" w:hint="eastAsia"/>
          <w:sz w:val="20"/>
          <w:szCs w:val="20"/>
        </w:rPr>
        <w:t>MWUS</w:t>
      </w:r>
      <w:r>
        <w:rPr>
          <w:rFonts w:ascii="Times New Roman" w:hAnsi="Times New Roman"/>
          <w:sz w:val="20"/>
          <w:szCs w:val="20"/>
        </w:rPr>
        <w:t xml:space="preserve"> can be configured to wakes up both Rel-15 and Rel-16 UE</w:t>
      </w:r>
      <w:r>
        <w:rPr>
          <w:rFonts w:ascii="Times New Roman" w:hAnsi="Times New Roman" w:hint="eastAsia"/>
          <w:sz w:val="20"/>
          <w:szCs w:val="20"/>
        </w:rPr>
        <w:t>s</w:t>
      </w:r>
      <w:r>
        <w:rPr>
          <w:rFonts w:ascii="Times New Roman" w:hAnsi="Times New Roman"/>
          <w:sz w:val="20"/>
          <w:szCs w:val="20"/>
        </w:rPr>
        <w:t>.</w:t>
      </w:r>
    </w:p>
    <w:p w:rsidR="00670919" w:rsidRDefault="00F32666">
      <w:pPr>
        <w:numPr>
          <w:ilvl w:val="255"/>
          <w:numId w:val="0"/>
        </w:numPr>
        <w:spacing w:beforeLines="50" w:before="120" w:afterLines="100" w:after="240"/>
        <w:jc w:val="both"/>
        <w:rPr>
          <w:rFonts w:ascii="Times New Roman" w:hAnsi="Times New Roman"/>
          <w:b/>
          <w:i/>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10</w:t>
      </w:r>
      <w:r>
        <w:rPr>
          <w:rFonts w:ascii="Times New Roman" w:hAnsi="Times New Roman" w:hint="eastAsia"/>
          <w:b/>
          <w:bCs/>
          <w:i/>
          <w:iCs/>
          <w:sz w:val="20"/>
          <w:szCs w:val="20"/>
        </w:rPr>
        <w:t xml:space="preserve">: </w:t>
      </w:r>
      <w:r>
        <w:rPr>
          <w:rFonts w:ascii="Times New Roman" w:hAnsi="Times New Roman"/>
          <w:b/>
          <w:bCs/>
          <w:i/>
          <w:iCs/>
          <w:sz w:val="20"/>
          <w:szCs w:val="20"/>
        </w:rPr>
        <w:t>If further enhance</w:t>
      </w:r>
      <w:r>
        <w:rPr>
          <w:rFonts w:ascii="Times New Roman" w:hAnsi="Times New Roman" w:hint="eastAsia"/>
          <w:b/>
          <w:bCs/>
          <w:i/>
          <w:iCs/>
          <w:sz w:val="20"/>
          <w:szCs w:val="20"/>
        </w:rPr>
        <w:t>ment</w:t>
      </w:r>
      <w:r>
        <w:rPr>
          <w:rFonts w:ascii="Times New Roman" w:hAnsi="Times New Roman"/>
          <w:b/>
          <w:bCs/>
          <w:i/>
          <w:iCs/>
          <w:sz w:val="20"/>
          <w:szCs w:val="20"/>
        </w:rPr>
        <w:t xml:space="preserve"> is needed for SI update, cell specific </w:t>
      </w:r>
      <w:r>
        <w:rPr>
          <w:rFonts w:ascii="Times New Roman" w:hAnsi="Times New Roman" w:hint="eastAsia"/>
          <w:b/>
          <w:bCs/>
          <w:i/>
          <w:iCs/>
          <w:sz w:val="20"/>
          <w:szCs w:val="20"/>
        </w:rPr>
        <w:t>MWUS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rsidR="00670919" w:rsidRDefault="00F32666">
      <w:pPr>
        <w:pStyle w:val="1"/>
        <w:spacing w:beforeLines="50" w:before="120" w:afterLines="50" w:after="120" w:line="360" w:lineRule="auto"/>
        <w:ind w:left="431" w:hanging="431"/>
        <w:rPr>
          <w:lang w:val="en-US"/>
        </w:rPr>
      </w:pPr>
      <w:r>
        <w:rPr>
          <w:lang w:val="en-US"/>
        </w:rPr>
        <w:t>Conclusions</w:t>
      </w:r>
    </w:p>
    <w:p w:rsidR="00670919" w:rsidRDefault="00F32666">
      <w:pPr>
        <w:pStyle w:val="a8"/>
        <w:spacing w:beforeLines="50" w:before="120" w:afterLines="50" w:after="120" w:line="276" w:lineRule="auto"/>
        <w:rPr>
          <w:color w:val="auto"/>
          <w:sz w:val="20"/>
        </w:rPr>
      </w:pPr>
      <w:r>
        <w:rPr>
          <w:rFonts w:hint="eastAsia"/>
          <w:color w:val="auto"/>
          <w:sz w:val="20"/>
        </w:rPr>
        <w:t xml:space="preserve">In this contribution, we have discussed </w:t>
      </w:r>
      <w:r>
        <w:rPr>
          <w:rFonts w:hint="eastAsia"/>
          <w:color w:val="auto"/>
          <w:sz w:val="20"/>
        </w:rPr>
        <w:t xml:space="preserve">the Rel-16 group MWUS for MTC. We make the following </w:t>
      </w:r>
      <w:r>
        <w:rPr>
          <w:rFonts w:hint="eastAsia"/>
          <w:color w:val="auto"/>
          <w:sz w:val="20"/>
        </w:rPr>
        <w:t>observations and p</w:t>
      </w:r>
      <w:r>
        <w:rPr>
          <w:rFonts w:hint="eastAsia"/>
          <w:color w:val="auto"/>
          <w:sz w:val="20"/>
        </w:rPr>
        <w:t>roposals:</w:t>
      </w:r>
    </w:p>
    <w:p w:rsidR="00670919" w:rsidRDefault="00F32666">
      <w:pPr>
        <w:numPr>
          <w:ilvl w:val="255"/>
          <w:numId w:val="0"/>
        </w:numPr>
        <w:jc w:val="both"/>
        <w:rPr>
          <w:rFonts w:ascii="Times New Roman" w:hAnsi="Times New Roman"/>
          <w:b/>
          <w:bCs/>
          <w:i/>
          <w:iCs/>
          <w:sz w:val="20"/>
          <w:szCs w:val="20"/>
        </w:rPr>
      </w:pPr>
      <w:r>
        <w:rPr>
          <w:rFonts w:ascii="Times New Roman" w:hAnsi="Times New Roman" w:hint="eastAsia"/>
          <w:b/>
          <w:bCs/>
          <w:i/>
          <w:iCs/>
          <w:sz w:val="20"/>
          <w:szCs w:val="20"/>
        </w:rPr>
        <w:t>Observation 1: The scheme that UE corresponds to different group index on different PO can be used to solve the issue of unfairness.</w:t>
      </w:r>
    </w:p>
    <w:p w:rsidR="00670919" w:rsidRDefault="00F32666">
      <w:pPr>
        <w:numPr>
          <w:ilvl w:val="255"/>
          <w:numId w:val="0"/>
        </w:numPr>
        <w:jc w:val="both"/>
        <w:rPr>
          <w:rFonts w:ascii="Times New Roman" w:hAnsi="Times New Roman"/>
          <w:b/>
          <w:bCs/>
          <w:i/>
          <w:iCs/>
          <w:sz w:val="20"/>
          <w:szCs w:val="20"/>
        </w:rPr>
      </w:pPr>
      <w:r>
        <w:rPr>
          <w:rFonts w:ascii="Times New Roman" w:hAnsi="Times New Roman" w:hint="eastAsia"/>
          <w:b/>
          <w:bCs/>
          <w:i/>
          <w:iCs/>
          <w:sz w:val="20"/>
          <w:szCs w:val="20"/>
        </w:rPr>
        <w:t>Observation 2: Considering the random grou</w:t>
      </w:r>
      <w:r>
        <w:rPr>
          <w:rFonts w:ascii="Times New Roman" w:hAnsi="Times New Roman" w:hint="eastAsia"/>
          <w:b/>
          <w:bCs/>
          <w:i/>
          <w:iCs/>
          <w:sz w:val="20"/>
          <w:szCs w:val="20"/>
        </w:rPr>
        <w:t xml:space="preserve">ping and uncertainty of paging, the issue of unfairness </w:t>
      </w:r>
      <w:proofErr w:type="spellStart"/>
      <w:r>
        <w:rPr>
          <w:rFonts w:ascii="Times New Roman" w:hAnsi="Times New Roman" w:hint="eastAsia"/>
          <w:b/>
          <w:bCs/>
          <w:i/>
          <w:iCs/>
          <w:sz w:val="20"/>
          <w:szCs w:val="20"/>
        </w:rPr>
        <w:t>can not</w:t>
      </w:r>
      <w:proofErr w:type="spellEnd"/>
      <w:r>
        <w:rPr>
          <w:rFonts w:ascii="Times New Roman" w:hAnsi="Times New Roman" w:hint="eastAsia"/>
          <w:b/>
          <w:bCs/>
          <w:i/>
          <w:iCs/>
          <w:sz w:val="20"/>
          <w:szCs w:val="20"/>
        </w:rPr>
        <w:t xml:space="preserve"> be completely solved even if Rel-16 group MWUS on legacy MWUS resource was (were) configured.</w:t>
      </w:r>
    </w:p>
    <w:p w:rsidR="00670919" w:rsidRDefault="00F32666">
      <w:pPr>
        <w:numPr>
          <w:ilvl w:val="255"/>
          <w:numId w:val="0"/>
        </w:numPr>
        <w:jc w:val="both"/>
        <w:rPr>
          <w:rFonts w:ascii="Times New Roman" w:hAnsi="Times New Roman"/>
          <w:b/>
          <w:bCs/>
          <w:i/>
          <w:iCs/>
          <w:sz w:val="20"/>
          <w:szCs w:val="20"/>
        </w:rPr>
      </w:pPr>
      <w:r>
        <w:rPr>
          <w:rFonts w:ascii="Times New Roman" w:hAnsi="Times New Roman" w:hint="eastAsia"/>
          <w:b/>
          <w:bCs/>
          <w:i/>
          <w:iCs/>
          <w:sz w:val="20"/>
          <w:szCs w:val="20"/>
        </w:rPr>
        <w:t>Observation 1: The scheme that UE corresponds to different group index on different PO can be used</w:t>
      </w:r>
      <w:r>
        <w:rPr>
          <w:rFonts w:ascii="Times New Roman" w:hAnsi="Times New Roman" w:hint="eastAsia"/>
          <w:b/>
          <w:bCs/>
          <w:i/>
          <w:iCs/>
          <w:sz w:val="20"/>
          <w:szCs w:val="20"/>
        </w:rPr>
        <w:t xml:space="preserve"> to solve the issue of unfairness.</w:t>
      </w:r>
    </w:p>
    <w:p w:rsidR="00670919" w:rsidRDefault="00F32666">
      <w:pPr>
        <w:numPr>
          <w:ilvl w:val="255"/>
          <w:numId w:val="0"/>
        </w:numPr>
        <w:jc w:val="both"/>
        <w:rPr>
          <w:rFonts w:ascii="Times New Roman" w:hAnsi="Times New Roman"/>
          <w:b/>
          <w:bCs/>
          <w:i/>
          <w:iCs/>
          <w:sz w:val="20"/>
          <w:szCs w:val="20"/>
        </w:rPr>
      </w:pPr>
      <w:r>
        <w:rPr>
          <w:rFonts w:ascii="Times New Roman" w:hAnsi="Times New Roman" w:hint="eastAsia"/>
          <w:b/>
          <w:bCs/>
          <w:i/>
          <w:iCs/>
          <w:sz w:val="20"/>
          <w:szCs w:val="20"/>
        </w:rPr>
        <w:t xml:space="preserve">Observation 2: Considering the random grouping and uncertainty of paging, the issue of unfairness </w:t>
      </w:r>
      <w:proofErr w:type="spellStart"/>
      <w:r>
        <w:rPr>
          <w:rFonts w:ascii="Times New Roman" w:hAnsi="Times New Roman" w:hint="eastAsia"/>
          <w:b/>
          <w:bCs/>
          <w:i/>
          <w:iCs/>
          <w:sz w:val="20"/>
          <w:szCs w:val="20"/>
        </w:rPr>
        <w:t>can not</w:t>
      </w:r>
      <w:proofErr w:type="spellEnd"/>
      <w:r>
        <w:rPr>
          <w:rFonts w:ascii="Times New Roman" w:hAnsi="Times New Roman" w:hint="eastAsia"/>
          <w:b/>
          <w:bCs/>
          <w:i/>
          <w:iCs/>
          <w:sz w:val="20"/>
          <w:szCs w:val="20"/>
        </w:rPr>
        <w:t xml:space="preserve"> be completely solved even if Rel-16 group MWUS on legacy MWUS resource was (were) configured.</w:t>
      </w:r>
    </w:p>
    <w:p w:rsidR="00670919" w:rsidRDefault="00F32666">
      <w:pPr>
        <w:spacing w:beforeLines="50" w:before="120" w:afterLines="50" w:after="120"/>
        <w:jc w:val="both"/>
        <w:rPr>
          <w:rFonts w:ascii="Times New Roman" w:hAnsi="Times New Roman"/>
          <w:sz w:val="20"/>
          <w:szCs w:val="20"/>
        </w:rPr>
      </w:pPr>
      <w:r>
        <w:rPr>
          <w:rFonts w:ascii="Times New Roman" w:hAnsi="Times New Roman" w:hint="eastAsia"/>
          <w:b/>
          <w:bCs/>
          <w:i/>
          <w:iCs/>
          <w:sz w:val="20"/>
          <w:szCs w:val="20"/>
        </w:rPr>
        <w:t xml:space="preserve">Observation 5: The </w:t>
      </w:r>
      <w:r>
        <w:rPr>
          <w:rFonts w:ascii="Times New Roman" w:hAnsi="Times New Roman" w:hint="eastAsia"/>
          <w:b/>
          <w:bCs/>
          <w:i/>
          <w:iCs/>
          <w:sz w:val="20"/>
          <w:szCs w:val="20"/>
        </w:rPr>
        <w:t>false wake up rate decreases dramatically if three sequences were detected by UE.</w:t>
      </w:r>
    </w:p>
    <w:p w:rsidR="00670919" w:rsidRDefault="00F32666">
      <w:pPr>
        <w:rPr>
          <w:rFonts w:ascii="Times New Roman" w:hAnsi="Times New Roman"/>
          <w:b/>
          <w:bCs/>
          <w:i/>
          <w:iCs/>
          <w:sz w:val="20"/>
          <w:szCs w:val="20"/>
        </w:rPr>
      </w:pPr>
      <w:r>
        <w:rPr>
          <w:rFonts w:ascii="Times New Roman" w:hAnsi="Times New Roman"/>
          <w:b/>
          <w:bCs/>
          <w:i/>
          <w:iCs/>
          <w:sz w:val="20"/>
          <w:szCs w:val="20"/>
        </w:rPr>
        <w:t>Proposal 1</w:t>
      </w:r>
      <w:r>
        <w:rPr>
          <w:rFonts w:ascii="Times New Roman" w:hAnsi="Times New Roman" w:hint="eastAsia"/>
          <w:b/>
          <w:bCs/>
          <w:i/>
          <w:iCs/>
          <w:sz w:val="20"/>
          <w:szCs w:val="20"/>
        </w:rPr>
        <w:t>: The relationship of MWUS</w:t>
      </w:r>
      <w:r>
        <w:rPr>
          <w:rFonts w:ascii="Times New Roman" w:eastAsia="Times New Roman" w:hAnsi="Times New Roman"/>
          <w:b/>
          <w:bCs/>
          <w:i/>
          <w:iCs/>
          <w:sz w:val="20"/>
          <w:szCs w:val="20"/>
        </w:rPr>
        <w:t xml:space="preserve"> max duration and transmit power </w:t>
      </w:r>
      <w:r>
        <w:rPr>
          <w:rFonts w:ascii="Times New Roman" w:hAnsi="Times New Roman" w:hint="eastAsia"/>
          <w:b/>
          <w:bCs/>
          <w:i/>
          <w:iCs/>
          <w:sz w:val="20"/>
          <w:szCs w:val="20"/>
        </w:rPr>
        <w:t>between</w:t>
      </w:r>
      <w:r>
        <w:rPr>
          <w:rFonts w:ascii="Times New Roman" w:eastAsia="Times New Roman" w:hAnsi="Times New Roman"/>
          <w:b/>
          <w:bCs/>
          <w:i/>
          <w:iCs/>
          <w:sz w:val="20"/>
          <w:szCs w:val="20"/>
        </w:rPr>
        <w:t xml:space="preserve"> Rel-15 </w:t>
      </w:r>
      <w:r>
        <w:rPr>
          <w:rFonts w:ascii="Times New Roman" w:hAnsi="Times New Roman" w:hint="eastAsia"/>
          <w:b/>
          <w:bCs/>
          <w:i/>
          <w:iCs/>
          <w:sz w:val="20"/>
          <w:szCs w:val="20"/>
        </w:rPr>
        <w:t>M</w:t>
      </w:r>
      <w:r>
        <w:rPr>
          <w:rFonts w:ascii="Times New Roman" w:eastAsia="Times New Roman" w:hAnsi="Times New Roman"/>
          <w:b/>
          <w:bCs/>
          <w:i/>
          <w:iCs/>
          <w:sz w:val="20"/>
          <w:szCs w:val="20"/>
        </w:rPr>
        <w:t xml:space="preserve">WUS and Rel-16 </w:t>
      </w:r>
      <w:r>
        <w:rPr>
          <w:rFonts w:ascii="Times New Roman" w:hAnsi="Times New Roman" w:hint="eastAsia"/>
          <w:b/>
          <w:bCs/>
          <w:i/>
          <w:iCs/>
          <w:sz w:val="20"/>
          <w:szCs w:val="20"/>
        </w:rPr>
        <w:t>M</w:t>
      </w:r>
      <w:r>
        <w:rPr>
          <w:rFonts w:ascii="Times New Roman" w:eastAsia="Times New Roman" w:hAnsi="Times New Roman"/>
          <w:b/>
          <w:bCs/>
          <w:i/>
          <w:iCs/>
          <w:sz w:val="20"/>
          <w:szCs w:val="20"/>
        </w:rPr>
        <w:t>WUS</w:t>
      </w:r>
      <w:r>
        <w:rPr>
          <w:rFonts w:ascii="Times New Roman" w:hAnsi="Times New Roman" w:hint="eastAsia"/>
          <w:b/>
          <w:bCs/>
          <w:i/>
          <w:iCs/>
          <w:sz w:val="20"/>
          <w:szCs w:val="20"/>
        </w:rPr>
        <w:t xml:space="preserve"> can be configured.</w:t>
      </w:r>
    </w:p>
    <w:p w:rsidR="00670919" w:rsidRDefault="00F32666">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2</w:t>
      </w:r>
      <w:r>
        <w:rPr>
          <w:rFonts w:ascii="Times New Roman" w:hAnsi="Times New Roman" w:hint="eastAsia"/>
          <w:b/>
          <w:bCs/>
          <w:i/>
          <w:iCs/>
          <w:sz w:val="20"/>
          <w:szCs w:val="20"/>
        </w:rPr>
        <w:t xml:space="preserve">: </w:t>
      </w:r>
      <w:r>
        <w:rPr>
          <w:rFonts w:ascii="Times New Roman" w:hAnsi="Times New Roman"/>
          <w:b/>
          <w:bCs/>
          <w:i/>
          <w:iCs/>
          <w:sz w:val="20"/>
          <w:szCs w:val="20"/>
        </w:rPr>
        <w:t xml:space="preserve">Up to two orthogonal </w:t>
      </w:r>
      <w:r>
        <w:rPr>
          <w:rFonts w:ascii="Times New Roman" w:hAnsi="Times New Roman" w:hint="eastAsia"/>
          <w:b/>
          <w:bCs/>
          <w:i/>
          <w:iCs/>
          <w:sz w:val="20"/>
          <w:szCs w:val="20"/>
        </w:rPr>
        <w:t>M</w:t>
      </w:r>
      <w:r>
        <w:rPr>
          <w:rFonts w:ascii="Times New Roman" w:hAnsi="Times New Roman"/>
          <w:b/>
          <w:bCs/>
          <w:i/>
          <w:iCs/>
          <w:sz w:val="20"/>
          <w:szCs w:val="20"/>
        </w:rPr>
        <w:t>WUS resources ma</w:t>
      </w:r>
      <w:r>
        <w:rPr>
          <w:rFonts w:ascii="Times New Roman" w:hAnsi="Times New Roman"/>
          <w:b/>
          <w:bCs/>
          <w:i/>
          <w:iCs/>
          <w:sz w:val="20"/>
          <w:szCs w:val="20"/>
        </w:rPr>
        <w:t>y be configured either in time or frequency domain (only one of the two can be configured)</w:t>
      </w:r>
      <w:r>
        <w:rPr>
          <w:rFonts w:ascii="Times New Roman" w:hAnsi="Times New Roman" w:hint="eastAsia"/>
          <w:b/>
          <w:bCs/>
          <w:i/>
          <w:iCs/>
          <w:sz w:val="20"/>
          <w:szCs w:val="20"/>
        </w:rPr>
        <w:t>.</w:t>
      </w:r>
    </w:p>
    <w:p w:rsidR="00670919" w:rsidRDefault="00F32666">
      <w:pPr>
        <w:jc w:val="both"/>
        <w:rPr>
          <w:rFonts w:ascii="Times New Roman" w:hAnsi="Times New Roman"/>
          <w:b/>
          <w:bCs/>
          <w:i/>
          <w:iCs/>
          <w:sz w:val="20"/>
          <w:szCs w:val="20"/>
        </w:rPr>
      </w:pPr>
      <w:r>
        <w:rPr>
          <w:rFonts w:ascii="Times New Roman" w:hAnsi="Times New Roman" w:hint="eastAsia"/>
          <w:b/>
          <w:bCs/>
          <w:i/>
          <w:iCs/>
          <w:sz w:val="20"/>
          <w:szCs w:val="20"/>
        </w:rPr>
        <w:lastRenderedPageBreak/>
        <w:t xml:space="preserve">Proposal 3: If there are two MWUS resources for Rel-16 group MWUS, the legacy MWUS resource is counted as one of resources. </w:t>
      </w:r>
    </w:p>
    <w:p w:rsidR="00670919" w:rsidRDefault="00F32666">
      <w:pPr>
        <w:jc w:val="both"/>
        <w:rPr>
          <w:rFonts w:ascii="Times New Roman" w:hAnsi="Times New Roman"/>
          <w:b/>
          <w:bCs/>
          <w:i/>
          <w:iCs/>
          <w:sz w:val="20"/>
          <w:szCs w:val="20"/>
        </w:rPr>
      </w:pPr>
      <w:r>
        <w:rPr>
          <w:rFonts w:ascii="Times New Roman" w:hAnsi="Times New Roman" w:hint="eastAsia"/>
          <w:b/>
          <w:bCs/>
          <w:i/>
          <w:iCs/>
          <w:sz w:val="20"/>
          <w:szCs w:val="20"/>
        </w:rPr>
        <w:t xml:space="preserve">Proposal 4: If there are one MWUS </w:t>
      </w:r>
      <w:r>
        <w:rPr>
          <w:rFonts w:ascii="Times New Roman" w:hAnsi="Times New Roman"/>
          <w:b/>
          <w:bCs/>
          <w:i/>
          <w:iCs/>
          <w:sz w:val="20"/>
          <w:szCs w:val="20"/>
        </w:rPr>
        <w:t>resource</w:t>
      </w:r>
      <w:r>
        <w:rPr>
          <w:rFonts w:ascii="Times New Roman" w:hAnsi="Times New Roman" w:hint="eastAsia"/>
          <w:b/>
          <w:bCs/>
          <w:i/>
          <w:iCs/>
          <w:sz w:val="20"/>
          <w:szCs w:val="20"/>
        </w:rPr>
        <w:t xml:space="preserve"> for Rel-16 group MWUS, the MWUS resource is legacy MWUS resource or new MWUS resource. </w:t>
      </w:r>
    </w:p>
    <w:p w:rsidR="00670919" w:rsidRDefault="00F32666">
      <w:pPr>
        <w:numPr>
          <w:ilvl w:val="255"/>
          <w:numId w:val="0"/>
        </w:numPr>
        <w:jc w:val="both"/>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5</w:t>
      </w:r>
      <w:r>
        <w:rPr>
          <w:rFonts w:ascii="Times New Roman" w:hAnsi="Times New Roman"/>
          <w:b/>
          <w:bCs/>
          <w:i/>
          <w:iCs/>
          <w:sz w:val="20"/>
          <w:szCs w:val="20"/>
        </w:rPr>
        <w:t xml:space="preserve">: </w:t>
      </w:r>
      <w:r>
        <w:rPr>
          <w:rFonts w:ascii="Times New Roman" w:hAnsi="Times New Roman" w:hint="eastAsia"/>
          <w:b/>
          <w:bCs/>
          <w:i/>
          <w:iCs/>
          <w:sz w:val="20"/>
          <w:szCs w:val="20"/>
        </w:rPr>
        <w:t xml:space="preserve">There </w:t>
      </w:r>
      <w:r>
        <w:rPr>
          <w:rFonts w:ascii="Times New Roman" w:hAnsi="Times New Roman"/>
          <w:b/>
          <w:bCs/>
          <w:i/>
          <w:iCs/>
          <w:sz w:val="20"/>
          <w:szCs w:val="20"/>
        </w:rPr>
        <w:t>shall be</w:t>
      </w:r>
      <w:r>
        <w:rPr>
          <w:rFonts w:ascii="Times New Roman" w:hAnsi="Times New Roman" w:hint="eastAsia"/>
          <w:b/>
          <w:bCs/>
          <w:i/>
          <w:iCs/>
          <w:sz w:val="20"/>
          <w:szCs w:val="20"/>
        </w:rPr>
        <w:t xml:space="preserve"> three configurations </w:t>
      </w:r>
      <w:proofErr w:type="gramStart"/>
      <w:r>
        <w:rPr>
          <w:rFonts w:ascii="Times New Roman" w:hAnsi="Times New Roman" w:hint="eastAsia"/>
          <w:b/>
          <w:bCs/>
          <w:i/>
          <w:iCs/>
          <w:sz w:val="20"/>
          <w:szCs w:val="20"/>
        </w:rPr>
        <w:t>of  MWUS</w:t>
      </w:r>
      <w:proofErr w:type="gramEnd"/>
      <w:r>
        <w:rPr>
          <w:rFonts w:ascii="Times New Roman" w:hAnsi="Times New Roman" w:hint="eastAsia"/>
          <w:b/>
          <w:bCs/>
          <w:i/>
          <w:iCs/>
          <w:sz w:val="20"/>
          <w:szCs w:val="20"/>
        </w:rPr>
        <w:t xml:space="preserve"> resources for Rel-16 group MWUS:</w:t>
      </w:r>
    </w:p>
    <w:p w:rsidR="00670919" w:rsidRDefault="00F3266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Configuration 1: Legacy MWUS resource</w:t>
      </w:r>
    </w:p>
    <w:p w:rsidR="00670919" w:rsidRDefault="00F3266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Configuration 2: Rel-16 MWUS resource</w:t>
      </w:r>
    </w:p>
    <w:p w:rsidR="00670919" w:rsidRDefault="00F32666">
      <w:pPr>
        <w:numPr>
          <w:ilvl w:val="255"/>
          <w:numId w:val="0"/>
        </w:numPr>
        <w:ind w:firstLineChars="500" w:firstLine="1004"/>
        <w:jc w:val="both"/>
        <w:rPr>
          <w:rFonts w:ascii="Times New Roman" w:hAnsi="Times New Roman"/>
          <w:b/>
          <w:bCs/>
          <w:i/>
          <w:iCs/>
          <w:sz w:val="20"/>
          <w:szCs w:val="20"/>
        </w:rPr>
      </w:pPr>
      <w:r>
        <w:rPr>
          <w:rFonts w:ascii="Times New Roman" w:hAnsi="Times New Roman" w:hint="eastAsia"/>
          <w:b/>
          <w:bCs/>
          <w:i/>
          <w:iCs/>
          <w:sz w:val="20"/>
          <w:szCs w:val="20"/>
        </w:rPr>
        <w:t>- Configuration 3: Legacy MWUS resource and Rel-16 MWUS resource.</w:t>
      </w:r>
    </w:p>
    <w:p w:rsidR="00670919" w:rsidRDefault="00F32666">
      <w:pPr>
        <w:numPr>
          <w:ilvl w:val="255"/>
          <w:numId w:val="0"/>
        </w:numPr>
        <w:spacing w:beforeLines="50" w:before="120" w:beforeAutospacing="1" w:afterLines="50" w:after="120" w:afterAutospacing="1"/>
        <w:jc w:val="both"/>
        <w:rPr>
          <w:rFonts w:ascii="Times New Roman" w:hAnsi="Times New Roman"/>
          <w:b/>
          <w:bCs/>
          <w:i/>
          <w:iCs/>
          <w:sz w:val="20"/>
          <w:szCs w:val="20"/>
        </w:rPr>
      </w:pPr>
      <w:r>
        <w:rPr>
          <w:rFonts w:ascii="Times New Roman" w:hAnsi="Times New Roman" w:hint="eastAsia"/>
          <w:b/>
          <w:bCs/>
          <w:i/>
          <w:iCs/>
          <w:sz w:val="20"/>
          <w:szCs w:val="20"/>
        </w:rPr>
        <w:t xml:space="preserve">Proposal 6: The number of Rel-16 group MWUS on each MWUS resource is as uniform as possible when there are two MWUS resources.  </w:t>
      </w:r>
    </w:p>
    <w:p w:rsidR="00670919" w:rsidRDefault="00F32666">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 xml:space="preserve">7: </w:t>
      </w:r>
      <w:r>
        <w:rPr>
          <w:rFonts w:ascii="Times New Roman" w:hAnsi="Times New Roman" w:hint="eastAsia"/>
          <w:b/>
          <w:bCs/>
          <w:i/>
          <w:iCs/>
          <w:sz w:val="20"/>
          <w:szCs w:val="20"/>
        </w:rPr>
        <w:t xml:space="preserve">Common MWUS </w:t>
      </w:r>
      <w:r>
        <w:rPr>
          <w:rFonts w:ascii="Times New Roman" w:hAnsi="Times New Roman"/>
          <w:b/>
          <w:bCs/>
          <w:i/>
          <w:iCs/>
          <w:sz w:val="20"/>
          <w:szCs w:val="20"/>
        </w:rPr>
        <w:t>can be</w:t>
      </w:r>
      <w:r>
        <w:rPr>
          <w:rFonts w:ascii="Times New Roman" w:hAnsi="Times New Roman" w:hint="eastAsia"/>
          <w:b/>
          <w:bCs/>
          <w:i/>
          <w:iCs/>
          <w:sz w:val="20"/>
          <w:szCs w:val="20"/>
        </w:rPr>
        <w:t xml:space="preserve"> </w:t>
      </w:r>
      <w:r>
        <w:rPr>
          <w:rFonts w:ascii="Times New Roman" w:eastAsia="Times New Roman" w:hAnsi="Times New Roman"/>
          <w:b/>
          <w:bCs/>
          <w:i/>
          <w:iCs/>
          <w:sz w:val="20"/>
          <w:szCs w:val="20"/>
        </w:rPr>
        <w:t>additionally</w:t>
      </w:r>
      <w:r>
        <w:rPr>
          <w:rFonts w:ascii="Times New Roman" w:hAnsi="Times New Roman" w:hint="eastAsia"/>
          <w:b/>
          <w:bCs/>
          <w:i/>
          <w:iCs/>
          <w:sz w:val="20"/>
          <w:szCs w:val="20"/>
        </w:rPr>
        <w:t xml:space="preserve"> used to wake up a sub</w:t>
      </w:r>
      <w:r>
        <w:rPr>
          <w:rFonts w:ascii="Times New Roman" w:hAnsi="Times New Roman" w:hint="eastAsia"/>
          <w:b/>
          <w:bCs/>
          <w:i/>
          <w:iCs/>
          <w:sz w:val="20"/>
          <w:szCs w:val="20"/>
        </w:rPr>
        <w:t>set of all Rel-16 group MWUS</w:t>
      </w:r>
      <w:r>
        <w:rPr>
          <w:rFonts w:ascii="Times New Roman" w:hAnsi="Times New Roman" w:hint="eastAsia"/>
          <w:b/>
          <w:bCs/>
          <w:i/>
          <w:iCs/>
          <w:sz w:val="20"/>
          <w:szCs w:val="20"/>
        </w:rPr>
        <w:t>.</w:t>
      </w:r>
    </w:p>
    <w:p w:rsidR="00670919" w:rsidRDefault="00F32666">
      <w:pPr>
        <w:spacing w:beforeLines="50" w:before="120" w:afterLines="50" w:after="120"/>
        <w:jc w:val="both"/>
        <w:rPr>
          <w:rFonts w:ascii="Times New Roman" w:hAnsi="Times New Roman"/>
          <w:sz w:val="20"/>
          <w:szCs w:val="20"/>
        </w:rPr>
      </w:pPr>
      <w:r>
        <w:rPr>
          <w:rFonts w:ascii="Times New Roman" w:hAnsi="Times New Roman" w:hint="eastAsia"/>
          <w:b/>
          <w:bCs/>
          <w:i/>
          <w:iCs/>
          <w:sz w:val="20"/>
          <w:szCs w:val="20"/>
        </w:rPr>
        <w:t>Proposal 8: Three detection sequences should be supported.</w:t>
      </w:r>
    </w:p>
    <w:p w:rsidR="00670919" w:rsidRDefault="00F32666">
      <w:pPr>
        <w:numPr>
          <w:ilvl w:val="255"/>
          <w:numId w:val="0"/>
        </w:numPr>
        <w:spacing w:beforeLines="50" w:before="120" w:beforeAutospacing="1" w:afterLines="50" w:after="120" w:afterAutospacing="1"/>
        <w:rPr>
          <w:rFonts w:ascii="Times New Roman" w:eastAsiaTheme="minorEastAsia" w:hAnsi="Times New Roman"/>
          <w:iCs/>
          <w:sz w:val="20"/>
          <w:szCs w:val="20"/>
        </w:rPr>
      </w:pPr>
      <w:r>
        <w:rPr>
          <w:rFonts w:ascii="Times New Roman" w:hAnsi="Times New Roman" w:hint="eastAsia"/>
          <w:b/>
          <w:i/>
          <w:sz w:val="20"/>
          <w:szCs w:val="20"/>
        </w:rPr>
        <w:t xml:space="preserve">Proposal </w:t>
      </w:r>
      <w:r>
        <w:rPr>
          <w:rFonts w:ascii="Times New Roman" w:hAnsi="Times New Roman" w:hint="eastAsia"/>
          <w:b/>
          <w:i/>
          <w:sz w:val="20"/>
          <w:szCs w:val="20"/>
        </w:rPr>
        <w:t>9</w:t>
      </w:r>
      <w:r>
        <w:rPr>
          <w:rFonts w:ascii="Times New Roman" w:hAnsi="Times New Roman" w:hint="eastAsia"/>
          <w:b/>
          <w:i/>
          <w:sz w:val="20"/>
          <w:szCs w:val="20"/>
        </w:rPr>
        <w:t xml:space="preserve">: </w:t>
      </w:r>
      <w:r>
        <w:rPr>
          <w:rFonts w:ascii="Times New Roman" w:hAnsi="Times New Roman" w:hint="eastAsia"/>
          <w:b/>
          <w:bCs/>
          <w:i/>
          <w:iCs/>
          <w:sz w:val="20"/>
          <w:szCs w:val="20"/>
        </w:rPr>
        <w:t>Legacy NWUS +</w:t>
      </w:r>
      <w:r>
        <w:rPr>
          <w:rFonts w:ascii="Times New Roman" w:hAnsi="Times New Roman"/>
          <w:b/>
          <w:bCs/>
          <w:i/>
          <w:iCs/>
          <w:sz w:val="20"/>
          <w:szCs w:val="20"/>
        </w:rPr>
        <w:t xml:space="preserve"> phase shift</w:t>
      </w:r>
      <w:r>
        <w:rPr>
          <w:rFonts w:ascii="Times New Roman" w:hAnsi="Times New Roman" w:hint="eastAsia"/>
          <w:b/>
          <w:bCs/>
          <w:i/>
          <w:iCs/>
          <w:sz w:val="20"/>
          <w:szCs w:val="20"/>
        </w:rPr>
        <w:t xml:space="preserve"> is</w:t>
      </w:r>
      <w:r>
        <w:rPr>
          <w:rFonts w:ascii="Times New Roman" w:hAnsi="Times New Roman"/>
          <w:b/>
          <w:bCs/>
          <w:i/>
          <w:iCs/>
          <w:sz w:val="20"/>
          <w:szCs w:val="20"/>
        </w:rPr>
        <w:t xml:space="preserve"> preferred.</w:t>
      </w:r>
      <w:r>
        <w:rPr>
          <w:rFonts w:ascii="Times New Roman" w:hAnsi="Times New Roman" w:hint="eastAsia"/>
          <w:b/>
          <w:bCs/>
          <w:i/>
          <w:iCs/>
          <w:sz w:val="20"/>
          <w:szCs w:val="20"/>
        </w:rPr>
        <w:t xml:space="preserve"> </w:t>
      </w:r>
      <w:r>
        <w:rPr>
          <w:rFonts w:ascii="Times New Roman" w:eastAsiaTheme="minorEastAsia" w:hAnsi="Times New Roman" w:hint="eastAsia"/>
          <w:snapToGrid w:val="0"/>
          <w:sz w:val="20"/>
          <w:szCs w:val="20"/>
        </w:rPr>
        <w:t xml:space="preserve"> </w:t>
      </w:r>
    </w:p>
    <w:p w:rsidR="00670919" w:rsidRDefault="00F32666">
      <w:pPr>
        <w:pStyle w:val="1"/>
        <w:numPr>
          <w:ilvl w:val="0"/>
          <w:numId w:val="0"/>
        </w:numPr>
        <w:spacing w:beforeLines="50" w:before="120" w:afterLines="50" w:after="120" w:line="360" w:lineRule="auto"/>
        <w:ind w:left="431" w:hanging="431"/>
        <w:rPr>
          <w:lang w:val="en-US"/>
        </w:rPr>
      </w:pPr>
      <w:bookmarkStart w:id="11" w:name="OLE_LINK11"/>
      <w:bookmarkStart w:id="12" w:name="OLE_LINK10"/>
      <w:r>
        <w:rPr>
          <w:lang w:val="en-US"/>
        </w:rPr>
        <w:t>References</w:t>
      </w:r>
    </w:p>
    <w:bookmarkEnd w:id="11"/>
    <w:bookmarkEnd w:id="12"/>
    <w:p w:rsidR="00670919" w:rsidRDefault="00F32666">
      <w:pPr>
        <w:numPr>
          <w:ilvl w:val="0"/>
          <w:numId w:val="7"/>
        </w:numPr>
        <w:spacing w:after="0" w:line="264" w:lineRule="auto"/>
        <w:rPr>
          <w:rFonts w:ascii="Times New Roman" w:hAnsi="Times New Roman"/>
          <w:sz w:val="20"/>
        </w:rPr>
      </w:pPr>
      <w:r>
        <w:rPr>
          <w:rFonts w:ascii="Times New Roman" w:hAnsi="Times New Roman" w:hint="eastAsia"/>
          <w:sz w:val="20"/>
        </w:rPr>
        <w:t>3GPP, RP-181</w:t>
      </w:r>
      <w:r>
        <w:rPr>
          <w:rFonts w:ascii="Times New Roman" w:hAnsi="Times New Roman"/>
          <w:sz w:val="20"/>
        </w:rPr>
        <w:t>878</w:t>
      </w:r>
      <w:r>
        <w:rPr>
          <w:rFonts w:ascii="Times New Roman" w:hAnsi="Times New Roman" w:hint="eastAsia"/>
          <w:sz w:val="20"/>
        </w:rPr>
        <w:t xml:space="preserve">, </w:t>
      </w:r>
      <w:r>
        <w:rPr>
          <w:rFonts w:ascii="Times New Roman" w:hAnsi="Times New Roman"/>
          <w:sz w:val="20"/>
        </w:rPr>
        <w:t>Revised WID: Additional MTC enhancements for LTE</w:t>
      </w:r>
      <w:r>
        <w:rPr>
          <w:rFonts w:ascii="Times New Roman" w:hAnsi="Times New Roman" w:hint="eastAsia"/>
          <w:sz w:val="20"/>
        </w:rPr>
        <w:t>, Ericsson, RAN #80</w:t>
      </w:r>
    </w:p>
    <w:p w:rsidR="00670919" w:rsidRDefault="00F32666">
      <w:pPr>
        <w:numPr>
          <w:ilvl w:val="0"/>
          <w:numId w:val="7"/>
        </w:numPr>
        <w:spacing w:after="0" w:line="264" w:lineRule="auto"/>
        <w:rPr>
          <w:rFonts w:ascii="Times New Roman" w:hAnsi="Times New Roman"/>
          <w:sz w:val="20"/>
        </w:rPr>
      </w:pPr>
      <w:r>
        <w:rPr>
          <w:rFonts w:ascii="Times New Roman" w:hAnsi="Times New Roman" w:hint="eastAsia"/>
          <w:sz w:val="20"/>
        </w:rPr>
        <w:t>3GPP, R1-1901857,</w:t>
      </w:r>
      <w:r>
        <w:rPr>
          <w:rFonts w:ascii="Times New Roman" w:hAnsi="Times New Roman" w:hint="eastAsia"/>
          <w:sz w:val="20"/>
        </w:rPr>
        <w:t xml:space="preserve"> Discussion on Wake-up signal for MTC, ZTE, RAN1#96</w:t>
      </w:r>
    </w:p>
    <w:p w:rsidR="00670919" w:rsidRDefault="00F32666">
      <w:pPr>
        <w:numPr>
          <w:ilvl w:val="0"/>
          <w:numId w:val="7"/>
        </w:numPr>
        <w:spacing w:after="0" w:line="264" w:lineRule="auto"/>
        <w:rPr>
          <w:rFonts w:ascii="Times New Roman" w:hAnsi="Times New Roman"/>
          <w:sz w:val="20"/>
        </w:rPr>
      </w:pPr>
      <w:r>
        <w:rPr>
          <w:rFonts w:ascii="Times New Roman" w:hAnsi="Times New Roman" w:hint="eastAsia"/>
          <w:sz w:val="20"/>
        </w:rPr>
        <w:t>3GPP, R1-19</w:t>
      </w:r>
      <w:r>
        <w:rPr>
          <w:rFonts w:ascii="Times New Roman" w:hAnsi="Times New Roman" w:hint="eastAsia"/>
          <w:sz w:val="20"/>
        </w:rPr>
        <w:t>06505</w:t>
      </w:r>
      <w:r>
        <w:rPr>
          <w:rFonts w:ascii="Times New Roman" w:hAnsi="Times New Roman" w:hint="eastAsia"/>
          <w:sz w:val="20"/>
        </w:rPr>
        <w:t>, Discussion on Wake-up signal for NB-</w:t>
      </w:r>
      <w:proofErr w:type="spellStart"/>
      <w:r>
        <w:rPr>
          <w:rFonts w:ascii="Times New Roman" w:hAnsi="Times New Roman" w:hint="eastAsia"/>
          <w:sz w:val="20"/>
        </w:rPr>
        <w:t>IoT</w:t>
      </w:r>
      <w:proofErr w:type="spellEnd"/>
      <w:r>
        <w:rPr>
          <w:rFonts w:ascii="Times New Roman" w:hAnsi="Times New Roman" w:hint="eastAsia"/>
          <w:sz w:val="20"/>
        </w:rPr>
        <w:t>, ZTE, RAN1#96bis</w:t>
      </w:r>
    </w:p>
    <w:p w:rsidR="00670919" w:rsidRDefault="00670919"/>
    <w:sectPr w:rsidR="00670919">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5C6ECA"/>
    <w:multiLevelType w:val="singleLevel"/>
    <w:tmpl w:val="8D5C6ECA"/>
    <w:lvl w:ilvl="0">
      <w:start w:val="1"/>
      <w:numFmt w:val="bullet"/>
      <w:lvlText w:val=""/>
      <w:lvlJc w:val="left"/>
      <w:pPr>
        <w:ind w:left="420" w:hanging="420"/>
      </w:pPr>
      <w:rPr>
        <w:rFonts w:ascii="Wingdings" w:hAnsi="Wingdings" w:hint="default"/>
      </w:rPr>
    </w:lvl>
  </w:abstractNum>
  <w:abstractNum w:abstractNumId="1"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A2395"/>
    <w:multiLevelType w:val="multilevel"/>
    <w:tmpl w:val="15CA2395"/>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FF24793"/>
    <w:multiLevelType w:val="multilevel"/>
    <w:tmpl w:val="7FF2479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0"/>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9E3"/>
    <w:rsid w:val="00082A2D"/>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52"/>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0EC"/>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131"/>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5A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633"/>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1EBF"/>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E6E"/>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B43"/>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295"/>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989"/>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919"/>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7EF"/>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38A"/>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8C1"/>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85C"/>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85B"/>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5F98"/>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EE4"/>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23"/>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DE1"/>
    <w:rsid w:val="00AD3F0E"/>
    <w:rsid w:val="00AD4269"/>
    <w:rsid w:val="00AD4312"/>
    <w:rsid w:val="00AD4364"/>
    <w:rsid w:val="00AD4394"/>
    <w:rsid w:val="00AD4439"/>
    <w:rsid w:val="00AD4AF6"/>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63"/>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D06"/>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B3"/>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536"/>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1FC"/>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3B0"/>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397"/>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1B"/>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154"/>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6F7"/>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2F8"/>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69A9"/>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666"/>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A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64A"/>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18514E9"/>
    <w:rsid w:val="023B63C3"/>
    <w:rsid w:val="032E088C"/>
    <w:rsid w:val="034728E2"/>
    <w:rsid w:val="03F87400"/>
    <w:rsid w:val="04002878"/>
    <w:rsid w:val="042B3B27"/>
    <w:rsid w:val="052E3B81"/>
    <w:rsid w:val="053E675B"/>
    <w:rsid w:val="054A7083"/>
    <w:rsid w:val="056C274E"/>
    <w:rsid w:val="05A439CA"/>
    <w:rsid w:val="05CE0B59"/>
    <w:rsid w:val="063167FC"/>
    <w:rsid w:val="06647CA3"/>
    <w:rsid w:val="06843231"/>
    <w:rsid w:val="06A47C47"/>
    <w:rsid w:val="06AF6667"/>
    <w:rsid w:val="06BC6525"/>
    <w:rsid w:val="06D92C9B"/>
    <w:rsid w:val="06EA3847"/>
    <w:rsid w:val="0728394D"/>
    <w:rsid w:val="07336188"/>
    <w:rsid w:val="073E4FD9"/>
    <w:rsid w:val="07686409"/>
    <w:rsid w:val="08161095"/>
    <w:rsid w:val="085347E8"/>
    <w:rsid w:val="08990731"/>
    <w:rsid w:val="08A14BCF"/>
    <w:rsid w:val="08C85848"/>
    <w:rsid w:val="0906064F"/>
    <w:rsid w:val="09096390"/>
    <w:rsid w:val="09B67622"/>
    <w:rsid w:val="09E26D1A"/>
    <w:rsid w:val="0A3C68FF"/>
    <w:rsid w:val="0A6D5379"/>
    <w:rsid w:val="0AB03AD5"/>
    <w:rsid w:val="0AE062D0"/>
    <w:rsid w:val="0B545948"/>
    <w:rsid w:val="0BF73AFE"/>
    <w:rsid w:val="0C3067A1"/>
    <w:rsid w:val="0C9D0B38"/>
    <w:rsid w:val="0D266067"/>
    <w:rsid w:val="0D4769C6"/>
    <w:rsid w:val="0D657BD1"/>
    <w:rsid w:val="0D8A5558"/>
    <w:rsid w:val="0DBC53F4"/>
    <w:rsid w:val="0E3809C8"/>
    <w:rsid w:val="0F5E192C"/>
    <w:rsid w:val="0F7650B3"/>
    <w:rsid w:val="0F8B4E15"/>
    <w:rsid w:val="0F9A3B81"/>
    <w:rsid w:val="0FC51652"/>
    <w:rsid w:val="0FCA7866"/>
    <w:rsid w:val="10D748F2"/>
    <w:rsid w:val="10F36448"/>
    <w:rsid w:val="11285E51"/>
    <w:rsid w:val="115A5477"/>
    <w:rsid w:val="117F1DA0"/>
    <w:rsid w:val="11F75BDE"/>
    <w:rsid w:val="12584D88"/>
    <w:rsid w:val="126A56B1"/>
    <w:rsid w:val="12945F1E"/>
    <w:rsid w:val="131321A0"/>
    <w:rsid w:val="1341363F"/>
    <w:rsid w:val="13882AFA"/>
    <w:rsid w:val="139F0C44"/>
    <w:rsid w:val="144D30BB"/>
    <w:rsid w:val="144F2D9B"/>
    <w:rsid w:val="148202EB"/>
    <w:rsid w:val="14A6763A"/>
    <w:rsid w:val="151B639D"/>
    <w:rsid w:val="1528753C"/>
    <w:rsid w:val="157714B6"/>
    <w:rsid w:val="16606718"/>
    <w:rsid w:val="1683253C"/>
    <w:rsid w:val="16897CD4"/>
    <w:rsid w:val="16B81DEC"/>
    <w:rsid w:val="178972C7"/>
    <w:rsid w:val="179877EC"/>
    <w:rsid w:val="17E575D5"/>
    <w:rsid w:val="17FD3E3D"/>
    <w:rsid w:val="1835615B"/>
    <w:rsid w:val="18423A1A"/>
    <w:rsid w:val="18515F8F"/>
    <w:rsid w:val="18750BD3"/>
    <w:rsid w:val="18792B67"/>
    <w:rsid w:val="18884B36"/>
    <w:rsid w:val="188B31CD"/>
    <w:rsid w:val="18F0757F"/>
    <w:rsid w:val="191B15FA"/>
    <w:rsid w:val="192E04F2"/>
    <w:rsid w:val="19657F30"/>
    <w:rsid w:val="19AB59B1"/>
    <w:rsid w:val="19DA292B"/>
    <w:rsid w:val="19F43CD7"/>
    <w:rsid w:val="1A635A6F"/>
    <w:rsid w:val="1AA07FAF"/>
    <w:rsid w:val="1AC67DB1"/>
    <w:rsid w:val="1ACE62DA"/>
    <w:rsid w:val="1AF0527E"/>
    <w:rsid w:val="1B262669"/>
    <w:rsid w:val="1B2F475B"/>
    <w:rsid w:val="1B67330B"/>
    <w:rsid w:val="1BD30682"/>
    <w:rsid w:val="1C2C6CC3"/>
    <w:rsid w:val="1C6566F8"/>
    <w:rsid w:val="1C71645F"/>
    <w:rsid w:val="1C753457"/>
    <w:rsid w:val="1CBF698F"/>
    <w:rsid w:val="1CD03485"/>
    <w:rsid w:val="1CD36A74"/>
    <w:rsid w:val="1D040361"/>
    <w:rsid w:val="1D2643DC"/>
    <w:rsid w:val="1D387E05"/>
    <w:rsid w:val="1D6723D0"/>
    <w:rsid w:val="1D970AB7"/>
    <w:rsid w:val="1E074207"/>
    <w:rsid w:val="1E765BA3"/>
    <w:rsid w:val="1E854EF5"/>
    <w:rsid w:val="1E8A1752"/>
    <w:rsid w:val="1E8B77E3"/>
    <w:rsid w:val="1EA13671"/>
    <w:rsid w:val="1EEB6B7B"/>
    <w:rsid w:val="1F134BC9"/>
    <w:rsid w:val="1F6F629D"/>
    <w:rsid w:val="1FA83581"/>
    <w:rsid w:val="1FC11B90"/>
    <w:rsid w:val="203A61F2"/>
    <w:rsid w:val="20423BF5"/>
    <w:rsid w:val="2065066A"/>
    <w:rsid w:val="207F7337"/>
    <w:rsid w:val="20C27180"/>
    <w:rsid w:val="21090E4E"/>
    <w:rsid w:val="21094F89"/>
    <w:rsid w:val="21181627"/>
    <w:rsid w:val="2187600B"/>
    <w:rsid w:val="218C7899"/>
    <w:rsid w:val="21B618F3"/>
    <w:rsid w:val="22225F1D"/>
    <w:rsid w:val="230B1655"/>
    <w:rsid w:val="231E1545"/>
    <w:rsid w:val="238724B5"/>
    <w:rsid w:val="23C833CA"/>
    <w:rsid w:val="23E309E0"/>
    <w:rsid w:val="241E0169"/>
    <w:rsid w:val="243715C5"/>
    <w:rsid w:val="24614760"/>
    <w:rsid w:val="254C0281"/>
    <w:rsid w:val="254F53B2"/>
    <w:rsid w:val="256A6C11"/>
    <w:rsid w:val="25793126"/>
    <w:rsid w:val="25951A9B"/>
    <w:rsid w:val="25C2562C"/>
    <w:rsid w:val="26255B3C"/>
    <w:rsid w:val="26301F7E"/>
    <w:rsid w:val="263B3B15"/>
    <w:rsid w:val="264214D3"/>
    <w:rsid w:val="269E7021"/>
    <w:rsid w:val="26B909A0"/>
    <w:rsid w:val="26BE1A31"/>
    <w:rsid w:val="270744C1"/>
    <w:rsid w:val="281768E6"/>
    <w:rsid w:val="2841784D"/>
    <w:rsid w:val="28F645D4"/>
    <w:rsid w:val="292E3C34"/>
    <w:rsid w:val="292F169C"/>
    <w:rsid w:val="293F4348"/>
    <w:rsid w:val="29457816"/>
    <w:rsid w:val="29495357"/>
    <w:rsid w:val="29B457D1"/>
    <w:rsid w:val="29BD5647"/>
    <w:rsid w:val="29F701AD"/>
    <w:rsid w:val="2A6061FA"/>
    <w:rsid w:val="2A9E7D3E"/>
    <w:rsid w:val="2ACD2377"/>
    <w:rsid w:val="2AD43AD9"/>
    <w:rsid w:val="2AE41477"/>
    <w:rsid w:val="2B7C4894"/>
    <w:rsid w:val="2B7D448A"/>
    <w:rsid w:val="2B7F36F4"/>
    <w:rsid w:val="2BC06237"/>
    <w:rsid w:val="2C467D54"/>
    <w:rsid w:val="2C772E9D"/>
    <w:rsid w:val="2CF12878"/>
    <w:rsid w:val="2D000850"/>
    <w:rsid w:val="2D365A9A"/>
    <w:rsid w:val="2D373649"/>
    <w:rsid w:val="2D6A081E"/>
    <w:rsid w:val="2D870320"/>
    <w:rsid w:val="2D8D3577"/>
    <w:rsid w:val="2D973A2A"/>
    <w:rsid w:val="2D992B65"/>
    <w:rsid w:val="2D9B2C59"/>
    <w:rsid w:val="2E0E1ACA"/>
    <w:rsid w:val="2E706091"/>
    <w:rsid w:val="2F0E29F7"/>
    <w:rsid w:val="2FDC166B"/>
    <w:rsid w:val="2FFA4F58"/>
    <w:rsid w:val="3026776F"/>
    <w:rsid w:val="305E4FEB"/>
    <w:rsid w:val="30B75A1B"/>
    <w:rsid w:val="30E00AF0"/>
    <w:rsid w:val="32372C2C"/>
    <w:rsid w:val="32B42531"/>
    <w:rsid w:val="32E73297"/>
    <w:rsid w:val="33A07BE4"/>
    <w:rsid w:val="33C365B8"/>
    <w:rsid w:val="34201087"/>
    <w:rsid w:val="34922F2A"/>
    <w:rsid w:val="34BA6EF0"/>
    <w:rsid w:val="34C07706"/>
    <w:rsid w:val="34EF4346"/>
    <w:rsid w:val="350A79AB"/>
    <w:rsid w:val="35FF67DD"/>
    <w:rsid w:val="364642F8"/>
    <w:rsid w:val="36BC0669"/>
    <w:rsid w:val="36CD3903"/>
    <w:rsid w:val="379D4CFD"/>
    <w:rsid w:val="37B62A4C"/>
    <w:rsid w:val="37E861C2"/>
    <w:rsid w:val="38DA4706"/>
    <w:rsid w:val="38FE1BB2"/>
    <w:rsid w:val="39CD0653"/>
    <w:rsid w:val="3A397C16"/>
    <w:rsid w:val="3A5F4C48"/>
    <w:rsid w:val="3A6B24FF"/>
    <w:rsid w:val="3A860255"/>
    <w:rsid w:val="3ACD45DD"/>
    <w:rsid w:val="3B4E60AE"/>
    <w:rsid w:val="3B744750"/>
    <w:rsid w:val="3BC12354"/>
    <w:rsid w:val="3BEB40FE"/>
    <w:rsid w:val="3C214699"/>
    <w:rsid w:val="3C374482"/>
    <w:rsid w:val="3CFB515E"/>
    <w:rsid w:val="3D012483"/>
    <w:rsid w:val="3D7122FE"/>
    <w:rsid w:val="3D9D73F7"/>
    <w:rsid w:val="3E1627CF"/>
    <w:rsid w:val="3E997BFF"/>
    <w:rsid w:val="3EE17330"/>
    <w:rsid w:val="3F033EB5"/>
    <w:rsid w:val="3FF15F9A"/>
    <w:rsid w:val="409961DC"/>
    <w:rsid w:val="40A33857"/>
    <w:rsid w:val="40AD2440"/>
    <w:rsid w:val="423E0EBE"/>
    <w:rsid w:val="42A0166A"/>
    <w:rsid w:val="42B54BC9"/>
    <w:rsid w:val="43415B6D"/>
    <w:rsid w:val="435E1BBE"/>
    <w:rsid w:val="43821535"/>
    <w:rsid w:val="438C48E7"/>
    <w:rsid w:val="43AA72ED"/>
    <w:rsid w:val="43DA7A6B"/>
    <w:rsid w:val="440B09CE"/>
    <w:rsid w:val="443B01A7"/>
    <w:rsid w:val="45801C85"/>
    <w:rsid w:val="463B43E1"/>
    <w:rsid w:val="469A0F01"/>
    <w:rsid w:val="46DD2039"/>
    <w:rsid w:val="46E131E3"/>
    <w:rsid w:val="47140D77"/>
    <w:rsid w:val="47BB3440"/>
    <w:rsid w:val="489830A8"/>
    <w:rsid w:val="48F54AA4"/>
    <w:rsid w:val="48FD7139"/>
    <w:rsid w:val="490B5559"/>
    <w:rsid w:val="49640E85"/>
    <w:rsid w:val="4A423BAD"/>
    <w:rsid w:val="4A856F39"/>
    <w:rsid w:val="4B67256D"/>
    <w:rsid w:val="4B7E13CA"/>
    <w:rsid w:val="4BB22716"/>
    <w:rsid w:val="4BF70576"/>
    <w:rsid w:val="4C214DC1"/>
    <w:rsid w:val="4C44316F"/>
    <w:rsid w:val="4C925FBE"/>
    <w:rsid w:val="4CB81CDB"/>
    <w:rsid w:val="4CEA6683"/>
    <w:rsid w:val="4D26470D"/>
    <w:rsid w:val="4D931670"/>
    <w:rsid w:val="4DA66DF2"/>
    <w:rsid w:val="4E292CDB"/>
    <w:rsid w:val="4E366807"/>
    <w:rsid w:val="4E531631"/>
    <w:rsid w:val="4EB23368"/>
    <w:rsid w:val="4EC80D34"/>
    <w:rsid w:val="4F021642"/>
    <w:rsid w:val="4F062522"/>
    <w:rsid w:val="4F124C8D"/>
    <w:rsid w:val="4F2014BA"/>
    <w:rsid w:val="4F2E72F4"/>
    <w:rsid w:val="4F3E1947"/>
    <w:rsid w:val="4F5328C2"/>
    <w:rsid w:val="4FCD53A2"/>
    <w:rsid w:val="4FCF3A50"/>
    <w:rsid w:val="50A56B0F"/>
    <w:rsid w:val="51575805"/>
    <w:rsid w:val="516A2B6B"/>
    <w:rsid w:val="518A163F"/>
    <w:rsid w:val="51C64593"/>
    <w:rsid w:val="51D17082"/>
    <w:rsid w:val="521F583C"/>
    <w:rsid w:val="52850885"/>
    <w:rsid w:val="52FD7858"/>
    <w:rsid w:val="52FF77EE"/>
    <w:rsid w:val="535009CC"/>
    <w:rsid w:val="53850FB2"/>
    <w:rsid w:val="53C971BA"/>
    <w:rsid w:val="545976BF"/>
    <w:rsid w:val="54795C7E"/>
    <w:rsid w:val="555A6458"/>
    <w:rsid w:val="557409DC"/>
    <w:rsid w:val="55E42FA4"/>
    <w:rsid w:val="56084843"/>
    <w:rsid w:val="56282493"/>
    <w:rsid w:val="56392FD2"/>
    <w:rsid w:val="56D5188C"/>
    <w:rsid w:val="56E322E1"/>
    <w:rsid w:val="56FD047F"/>
    <w:rsid w:val="57963D81"/>
    <w:rsid w:val="57963E56"/>
    <w:rsid w:val="57E21F19"/>
    <w:rsid w:val="58B61FA2"/>
    <w:rsid w:val="5B076556"/>
    <w:rsid w:val="5B081B2D"/>
    <w:rsid w:val="5B162869"/>
    <w:rsid w:val="5B320812"/>
    <w:rsid w:val="5C195ADB"/>
    <w:rsid w:val="5C596864"/>
    <w:rsid w:val="5CC3643D"/>
    <w:rsid w:val="5CCC52B2"/>
    <w:rsid w:val="5D237453"/>
    <w:rsid w:val="5D677890"/>
    <w:rsid w:val="5D8238FE"/>
    <w:rsid w:val="5D8C6EBF"/>
    <w:rsid w:val="5DAC07DC"/>
    <w:rsid w:val="5DBC7BD9"/>
    <w:rsid w:val="5DE1789F"/>
    <w:rsid w:val="5DEE728C"/>
    <w:rsid w:val="5DFA5220"/>
    <w:rsid w:val="5DFA6B87"/>
    <w:rsid w:val="5E401669"/>
    <w:rsid w:val="5E6B678A"/>
    <w:rsid w:val="5ED4009B"/>
    <w:rsid w:val="5EE7495D"/>
    <w:rsid w:val="5F0F2F37"/>
    <w:rsid w:val="5F185822"/>
    <w:rsid w:val="5F6153BB"/>
    <w:rsid w:val="5F8C5F9E"/>
    <w:rsid w:val="601D49E2"/>
    <w:rsid w:val="60635EE8"/>
    <w:rsid w:val="606E1EDA"/>
    <w:rsid w:val="608532A6"/>
    <w:rsid w:val="60AF3DB6"/>
    <w:rsid w:val="616B0D5E"/>
    <w:rsid w:val="61C00531"/>
    <w:rsid w:val="62443E46"/>
    <w:rsid w:val="62A17850"/>
    <w:rsid w:val="63073538"/>
    <w:rsid w:val="635E1D55"/>
    <w:rsid w:val="637272BC"/>
    <w:rsid w:val="639C0AED"/>
    <w:rsid w:val="63AA6A15"/>
    <w:rsid w:val="63C21D26"/>
    <w:rsid w:val="643844C1"/>
    <w:rsid w:val="64C3423A"/>
    <w:rsid w:val="64DF46E5"/>
    <w:rsid w:val="656A3512"/>
    <w:rsid w:val="657945EA"/>
    <w:rsid w:val="658A4929"/>
    <w:rsid w:val="659C73AD"/>
    <w:rsid w:val="65B53114"/>
    <w:rsid w:val="65ED2A1B"/>
    <w:rsid w:val="65F5475C"/>
    <w:rsid w:val="65FF0840"/>
    <w:rsid w:val="66060E59"/>
    <w:rsid w:val="660A4813"/>
    <w:rsid w:val="66AC02EF"/>
    <w:rsid w:val="66AE226F"/>
    <w:rsid w:val="678925BA"/>
    <w:rsid w:val="67F50255"/>
    <w:rsid w:val="682E1E99"/>
    <w:rsid w:val="68443288"/>
    <w:rsid w:val="688C3EFE"/>
    <w:rsid w:val="694F6E53"/>
    <w:rsid w:val="699C5AC0"/>
    <w:rsid w:val="69FC4F72"/>
    <w:rsid w:val="6A8C7A80"/>
    <w:rsid w:val="6ABC3835"/>
    <w:rsid w:val="6B106767"/>
    <w:rsid w:val="6B431208"/>
    <w:rsid w:val="6B607C90"/>
    <w:rsid w:val="6B723B44"/>
    <w:rsid w:val="6C400016"/>
    <w:rsid w:val="6C766527"/>
    <w:rsid w:val="6CB43ACA"/>
    <w:rsid w:val="6D6B65F4"/>
    <w:rsid w:val="6D951A00"/>
    <w:rsid w:val="6DC47760"/>
    <w:rsid w:val="6E6318E6"/>
    <w:rsid w:val="6EA26672"/>
    <w:rsid w:val="6EBE180C"/>
    <w:rsid w:val="6ECA6BC1"/>
    <w:rsid w:val="6EEC3703"/>
    <w:rsid w:val="6EFB4D74"/>
    <w:rsid w:val="6F3F526C"/>
    <w:rsid w:val="6FFB60CB"/>
    <w:rsid w:val="70082791"/>
    <w:rsid w:val="70241D4E"/>
    <w:rsid w:val="70852B02"/>
    <w:rsid w:val="709A320E"/>
    <w:rsid w:val="70E54E2D"/>
    <w:rsid w:val="710F1C73"/>
    <w:rsid w:val="711C55FB"/>
    <w:rsid w:val="714E369E"/>
    <w:rsid w:val="719955D4"/>
    <w:rsid w:val="71D906FC"/>
    <w:rsid w:val="71FA0075"/>
    <w:rsid w:val="72026E5C"/>
    <w:rsid w:val="721C217C"/>
    <w:rsid w:val="72E56680"/>
    <w:rsid w:val="73146662"/>
    <w:rsid w:val="73B64662"/>
    <w:rsid w:val="73F37195"/>
    <w:rsid w:val="747E6B03"/>
    <w:rsid w:val="74996745"/>
    <w:rsid w:val="74D131EA"/>
    <w:rsid w:val="755002B7"/>
    <w:rsid w:val="75597EAB"/>
    <w:rsid w:val="756E095B"/>
    <w:rsid w:val="757342E4"/>
    <w:rsid w:val="75810F02"/>
    <w:rsid w:val="75923D16"/>
    <w:rsid w:val="77225AD2"/>
    <w:rsid w:val="7740416E"/>
    <w:rsid w:val="776F156C"/>
    <w:rsid w:val="77944D3E"/>
    <w:rsid w:val="78436B85"/>
    <w:rsid w:val="78443346"/>
    <w:rsid w:val="784A49FB"/>
    <w:rsid w:val="7858071D"/>
    <w:rsid w:val="788F5AC6"/>
    <w:rsid w:val="78DD4E0E"/>
    <w:rsid w:val="792E2FE7"/>
    <w:rsid w:val="79A64F84"/>
    <w:rsid w:val="79B745C6"/>
    <w:rsid w:val="79C770F7"/>
    <w:rsid w:val="7A3F43E6"/>
    <w:rsid w:val="7A674C36"/>
    <w:rsid w:val="7ABC6D2F"/>
    <w:rsid w:val="7AE51C13"/>
    <w:rsid w:val="7B1812F9"/>
    <w:rsid w:val="7B6C672B"/>
    <w:rsid w:val="7B8B72B2"/>
    <w:rsid w:val="7BD23232"/>
    <w:rsid w:val="7BEC3212"/>
    <w:rsid w:val="7BF5313C"/>
    <w:rsid w:val="7C32269D"/>
    <w:rsid w:val="7D0209D3"/>
    <w:rsid w:val="7D321335"/>
    <w:rsid w:val="7D8B51E9"/>
    <w:rsid w:val="7D994B05"/>
    <w:rsid w:val="7DBF6D97"/>
    <w:rsid w:val="7E21482D"/>
    <w:rsid w:val="7E977D02"/>
    <w:rsid w:val="7F007474"/>
    <w:rsid w:val="7F485B22"/>
    <w:rsid w:val="7F53572E"/>
    <w:rsid w:val="7F541B50"/>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26B86-FDDB-4B80-8A8B-CEE7DF02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rFonts w:eastAsia="Batang"/>
      <w:b/>
      <w:bCs/>
      <w:sz w:val="21"/>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rFonts w:eastAsia="Batang"/>
      <w:b/>
      <w:bCs/>
      <w:sz w:val="21"/>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7">
    <w:name w:val="List Paragraph"/>
    <w:basedOn w:val="a"/>
    <w:uiPriority w:val="99"/>
    <w:qFormat/>
    <w:pPr>
      <w:ind w:firstLineChars="200" w:firstLine="420"/>
    </w:pPr>
  </w:style>
  <w:style w:type="paragraph" w:customStyle="1" w:styleId="Proposal">
    <w:name w:val="Proposal"/>
    <w:basedOn w:val="a"/>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3GPPHeader">
    <w:name w:val="3GPP_Header"/>
    <w:basedOn w:val="a8"/>
    <w:qFormat/>
    <w:pPr>
      <w:tabs>
        <w:tab w:val="left" w:pos="1701"/>
        <w:tab w:val="right" w:pos="9639"/>
      </w:tabs>
      <w:spacing w:after="240"/>
    </w:pPr>
    <w:rPr>
      <w:b/>
      <w:sz w:val="24"/>
    </w:r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670E5F-886A-4F33-9688-D903A011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2091</Words>
  <Characters>11925</Characters>
  <Application>Microsoft Office Word</Application>
  <DocSecurity>0</DocSecurity>
  <Lines>99</Lines>
  <Paragraphs>27</Paragraphs>
  <ScaleCrop>false</ScaleCrop>
  <Company>HP</Company>
  <LinksUpToDate>false</LinksUpToDate>
  <CharactersWithSpaces>13989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10</cp:revision>
  <dcterms:created xsi:type="dcterms:W3CDTF">2019-03-29T07:31:00Z</dcterms:created>
  <dcterms:modified xsi:type="dcterms:W3CDTF">2019-05-04T00:41:00Z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